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26A52" w14:textId="083C381F" w:rsidR="00E04DE4" w:rsidRPr="00C76ACE" w:rsidRDefault="00E04DE4">
      <w:pPr>
        <w:rPr>
          <w:rFonts w:ascii="Times New Roman" w:eastAsia="仿宋_GB2312" w:hAnsi="Times New Roman"/>
          <w:b/>
          <w:bCs/>
          <w:color w:val="0000FF"/>
          <w:szCs w:val="21"/>
          <w:highlight w:val="yellow"/>
        </w:rPr>
      </w:pPr>
      <w:r w:rsidRPr="00C76ACE">
        <w:rPr>
          <w:rFonts w:ascii="Times New Roman" w:eastAsia="仿宋_GB2312" w:hAnsi="Times New Roman" w:hint="eastAsia"/>
          <w:b/>
          <w:bCs/>
          <w:color w:val="0000FF"/>
          <w:szCs w:val="21"/>
          <w:highlight w:val="yellow"/>
        </w:rPr>
        <w:t>N</w:t>
      </w:r>
      <w:r w:rsidRPr="00C76ACE">
        <w:rPr>
          <w:rFonts w:ascii="Times New Roman" w:eastAsia="仿宋_GB2312" w:hAnsi="Times New Roman"/>
          <w:b/>
          <w:bCs/>
          <w:color w:val="0000FF"/>
          <w:szCs w:val="21"/>
          <w:highlight w:val="yellow"/>
        </w:rPr>
        <w:t>OTE</w:t>
      </w:r>
    </w:p>
    <w:p w14:paraId="6D14B725" w14:textId="205A274D" w:rsidR="00D7065D" w:rsidRPr="00C76ACE" w:rsidRDefault="00695DA0">
      <w:pPr>
        <w:rPr>
          <w:rFonts w:ascii="Times New Roman" w:eastAsia="仿宋_GB2312" w:hAnsi="Times New Roman"/>
          <w:b/>
          <w:bCs/>
          <w:color w:val="0000FF"/>
          <w:szCs w:val="21"/>
        </w:rPr>
      </w:pPr>
      <w:r w:rsidRPr="00C76ACE">
        <w:rPr>
          <w:rFonts w:ascii="Times New Roman" w:eastAsia="仿宋_GB2312" w:hAnsi="Times New Roman"/>
          <w:b/>
          <w:bCs/>
          <w:color w:val="0000FF"/>
          <w:szCs w:val="21"/>
          <w:highlight w:val="yellow"/>
        </w:rPr>
        <w:t>Please (1) add line numbers in the full test</w:t>
      </w:r>
      <w:r w:rsidRPr="00C76ACE">
        <w:rPr>
          <w:rFonts w:ascii="Times New Roman" w:eastAsia="仿宋_GB2312" w:hAnsi="Times New Roman"/>
          <w:b/>
          <w:bCs/>
          <w:color w:val="0000FF"/>
          <w:szCs w:val="21"/>
        </w:rPr>
        <w:t xml:space="preserve">; and (2) </w:t>
      </w:r>
      <w:r w:rsidR="00780E78" w:rsidRPr="00C76ACE">
        <w:rPr>
          <w:rFonts w:ascii="Times New Roman" w:eastAsia="仿宋_GB2312" w:hAnsi="Times New Roman"/>
          <w:b/>
          <w:bCs/>
          <w:color w:val="0000FF"/>
          <w:szCs w:val="21"/>
        </w:rPr>
        <w:t>insert the Figures and Tables directly into the corresponding position</w:t>
      </w:r>
      <w:r w:rsidR="00316350" w:rsidRPr="00C76ACE">
        <w:rPr>
          <w:rFonts w:ascii="Times New Roman" w:eastAsia="仿宋_GB2312" w:hAnsi="Times New Roman" w:hint="eastAsia"/>
          <w:b/>
          <w:bCs/>
          <w:color w:val="0000FF"/>
          <w:szCs w:val="21"/>
        </w:rPr>
        <w:t>s</w:t>
      </w:r>
      <w:r w:rsidR="00780E78" w:rsidRPr="00C76ACE">
        <w:rPr>
          <w:rFonts w:ascii="Times New Roman" w:eastAsia="仿宋_GB2312" w:hAnsi="Times New Roman"/>
          <w:b/>
          <w:bCs/>
          <w:color w:val="0000FF"/>
          <w:szCs w:val="21"/>
        </w:rPr>
        <w:t xml:space="preserve"> in the manuscript. The full text should not exceed </w:t>
      </w:r>
      <w:r w:rsidR="00316350" w:rsidRPr="00C76ACE">
        <w:rPr>
          <w:rFonts w:ascii="Times New Roman" w:eastAsia="仿宋_GB2312" w:hAnsi="Times New Roman"/>
          <w:b/>
          <w:bCs/>
          <w:color w:val="0000FF"/>
          <w:szCs w:val="21"/>
          <w:highlight w:val="yellow"/>
        </w:rPr>
        <w:t>10</w:t>
      </w:r>
      <w:r w:rsidR="00E46874" w:rsidRPr="00C76ACE">
        <w:rPr>
          <w:rFonts w:ascii="Times New Roman" w:eastAsia="仿宋_GB2312" w:hAnsi="Times New Roman" w:hint="eastAsia"/>
          <w:b/>
          <w:bCs/>
          <w:color w:val="0000FF"/>
          <w:szCs w:val="21"/>
          <w:highlight w:val="yellow"/>
        </w:rPr>
        <w:t>,</w:t>
      </w:r>
      <w:r w:rsidR="00780E78" w:rsidRPr="00C76ACE">
        <w:rPr>
          <w:rFonts w:ascii="Times New Roman" w:eastAsia="仿宋_GB2312" w:hAnsi="Times New Roman"/>
          <w:b/>
          <w:bCs/>
          <w:color w:val="0000FF"/>
          <w:szCs w:val="21"/>
          <w:highlight w:val="yellow"/>
        </w:rPr>
        <w:t>000 words</w:t>
      </w:r>
    </w:p>
    <w:p w14:paraId="4EC2E7FF" w14:textId="77777777" w:rsidR="0084419E" w:rsidRPr="00C76ACE" w:rsidRDefault="0084419E">
      <w:pPr>
        <w:rPr>
          <w:rFonts w:ascii="Times New Roman" w:eastAsia="仿宋_GB2312" w:hAnsi="Times New Roman"/>
          <w:color w:val="0000FF"/>
          <w:szCs w:val="21"/>
        </w:rPr>
      </w:pPr>
    </w:p>
    <w:p w14:paraId="42566E8A" w14:textId="77777777" w:rsidR="00C76ACE" w:rsidRPr="00C76ACE" w:rsidRDefault="00C76ACE">
      <w:pPr>
        <w:rPr>
          <w:rFonts w:ascii="Times New Roman" w:eastAsia="仿宋_GB2312" w:hAnsi="Times New Roman" w:hint="eastAsia"/>
          <w:color w:val="0000FF"/>
          <w:szCs w:val="21"/>
        </w:rPr>
      </w:pPr>
    </w:p>
    <w:p w14:paraId="4E889E65" w14:textId="77777777" w:rsidR="00E04DE4" w:rsidRPr="00C76ACE" w:rsidRDefault="00E04DE4" w:rsidP="00E04DE4">
      <w:pPr>
        <w:suppressAutoHyphens/>
        <w:autoSpaceDE w:val="0"/>
        <w:autoSpaceDN w:val="0"/>
        <w:adjustRightInd w:val="0"/>
        <w:snapToGrid w:val="0"/>
        <w:spacing w:line="276" w:lineRule="auto"/>
        <w:ind w:right="425"/>
        <w:rPr>
          <w:rFonts w:ascii="Times New Roman" w:eastAsia="仿宋_GB2312" w:hAnsi="Times New Roman"/>
          <w:b/>
          <w:bCs/>
          <w:szCs w:val="21"/>
        </w:rPr>
      </w:pPr>
      <w:r w:rsidRPr="00C76ACE">
        <w:rPr>
          <w:rFonts w:ascii="Times New Roman" w:eastAsia="仿宋_GB2312" w:hAnsi="Times New Roman" w:hint="eastAsia"/>
          <w:b/>
          <w:bCs/>
          <w:szCs w:val="21"/>
        </w:rPr>
        <w:t xml:space="preserve">Article type </w:t>
      </w:r>
    </w:p>
    <w:p w14:paraId="0532C90F" w14:textId="6351536E" w:rsidR="00E04DE4" w:rsidRPr="00C76ACE" w:rsidRDefault="00E04DE4" w:rsidP="00E04DE4">
      <w:pPr>
        <w:rPr>
          <w:rFonts w:ascii="Times New Roman" w:eastAsia="仿宋_GB2312" w:hAnsi="Times New Roman"/>
          <w:color w:val="0000FF"/>
          <w:szCs w:val="21"/>
        </w:rPr>
      </w:pPr>
      <w:r w:rsidRPr="00C76ACE">
        <w:rPr>
          <w:rFonts w:ascii="Times New Roman" w:eastAsia="仿宋_GB2312" w:hAnsi="Times New Roman"/>
          <w:color w:val="0000FF"/>
          <w:szCs w:val="21"/>
        </w:rPr>
        <w:t>Full Length Article</w:t>
      </w:r>
      <w:r w:rsidRPr="00C76ACE">
        <w:rPr>
          <w:rFonts w:ascii="Times New Roman" w:eastAsia="仿宋_GB2312" w:hAnsi="Times New Roman" w:hint="eastAsia"/>
          <w:color w:val="0000FF"/>
          <w:szCs w:val="21"/>
        </w:rPr>
        <w:t>, Review</w:t>
      </w:r>
      <w:r w:rsidRPr="00C76ACE">
        <w:rPr>
          <w:rFonts w:ascii="Times New Roman" w:eastAsia="仿宋_GB2312" w:hAnsi="Times New Roman"/>
          <w:color w:val="0000FF"/>
          <w:szCs w:val="21"/>
        </w:rPr>
        <w:t xml:space="preserve"> Article</w:t>
      </w:r>
      <w:r w:rsidRPr="00C76ACE">
        <w:rPr>
          <w:rFonts w:ascii="Times New Roman" w:eastAsia="仿宋_GB2312" w:hAnsi="Times New Roman" w:hint="eastAsia"/>
          <w:color w:val="0000FF"/>
          <w:szCs w:val="21"/>
        </w:rPr>
        <w:t xml:space="preserve">, Short </w:t>
      </w:r>
      <w:r w:rsidRPr="00C76ACE">
        <w:rPr>
          <w:rFonts w:ascii="Times New Roman" w:eastAsia="仿宋_GB2312" w:hAnsi="Times New Roman"/>
          <w:color w:val="0000FF"/>
          <w:szCs w:val="21"/>
        </w:rPr>
        <w:t>C</w:t>
      </w:r>
      <w:r w:rsidRPr="00C76ACE">
        <w:rPr>
          <w:rFonts w:ascii="Times New Roman" w:eastAsia="仿宋_GB2312" w:hAnsi="Times New Roman" w:hint="eastAsia"/>
          <w:color w:val="0000FF"/>
          <w:szCs w:val="21"/>
        </w:rPr>
        <w:t>ommunication, etc.</w:t>
      </w:r>
    </w:p>
    <w:p w14:paraId="0225135E" w14:textId="77777777" w:rsidR="00E04DE4" w:rsidRPr="00C76ACE" w:rsidRDefault="00E04DE4">
      <w:pPr>
        <w:rPr>
          <w:rFonts w:ascii="Times New Roman" w:eastAsia="仿宋_GB2312" w:hAnsi="Times New Roman"/>
          <w:color w:val="0000FF"/>
          <w:szCs w:val="21"/>
        </w:rPr>
      </w:pPr>
    </w:p>
    <w:p w14:paraId="33BE0D45" w14:textId="77777777" w:rsidR="00C76ACE" w:rsidRPr="00C76ACE" w:rsidRDefault="00C76ACE">
      <w:pPr>
        <w:rPr>
          <w:rFonts w:ascii="Times New Roman" w:eastAsia="仿宋_GB2312" w:hAnsi="Times New Roman" w:hint="eastAsia"/>
          <w:color w:val="0000FF"/>
          <w:szCs w:val="21"/>
        </w:rPr>
      </w:pPr>
    </w:p>
    <w:p w14:paraId="264B0EA9" w14:textId="77777777" w:rsidR="00D7065D" w:rsidRPr="00C76ACE" w:rsidRDefault="00D7065D" w:rsidP="00D7065D">
      <w:pPr>
        <w:suppressAutoHyphens/>
        <w:autoSpaceDE w:val="0"/>
        <w:autoSpaceDN w:val="0"/>
        <w:adjustRightInd w:val="0"/>
        <w:snapToGrid w:val="0"/>
        <w:spacing w:line="276" w:lineRule="auto"/>
        <w:ind w:right="425"/>
        <w:rPr>
          <w:rFonts w:ascii="Times New Roman" w:eastAsia="仿宋_GB2312" w:hAnsi="Times New Roman"/>
          <w:b/>
          <w:bCs/>
          <w:szCs w:val="21"/>
        </w:rPr>
      </w:pPr>
      <w:r w:rsidRPr="00C76ACE">
        <w:rPr>
          <w:rFonts w:ascii="Times New Roman" w:eastAsia="仿宋_GB2312" w:hAnsi="Times New Roman" w:hint="eastAsia"/>
          <w:b/>
          <w:bCs/>
          <w:szCs w:val="21"/>
        </w:rPr>
        <w:t>Title</w:t>
      </w:r>
    </w:p>
    <w:p w14:paraId="287E27E3" w14:textId="18D5BAAD" w:rsidR="00D7065D" w:rsidRPr="00C76ACE" w:rsidRDefault="0084419E" w:rsidP="00D7065D">
      <w:pPr>
        <w:suppressAutoHyphens/>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Concise and informative.</w:t>
      </w:r>
      <w:r w:rsidR="00C76ACE">
        <w:rPr>
          <w:rFonts w:ascii="Times New Roman" w:hAnsi="Times New Roman"/>
          <w:color w:val="0000FF"/>
          <w:szCs w:val="21"/>
        </w:rPr>
        <w:t xml:space="preserve"> </w:t>
      </w:r>
      <w:r w:rsidRPr="00C76ACE">
        <w:rPr>
          <w:rFonts w:ascii="Times New Roman" w:hAnsi="Times New Roman"/>
          <w:color w:val="0000FF"/>
          <w:szCs w:val="21"/>
        </w:rPr>
        <w:t>Title</w:t>
      </w:r>
      <w:r w:rsidR="00460A04" w:rsidRPr="00C76ACE">
        <w:rPr>
          <w:rFonts w:ascii="Times New Roman" w:hAnsi="Times New Roman"/>
          <w:color w:val="0000FF"/>
          <w:szCs w:val="21"/>
        </w:rPr>
        <w:t xml:space="preserve"> is</w:t>
      </w:r>
      <w:r w:rsidRPr="00C76ACE">
        <w:rPr>
          <w:rFonts w:ascii="Times New Roman" w:hAnsi="Times New Roman"/>
          <w:color w:val="0000FF"/>
          <w:szCs w:val="21"/>
        </w:rPr>
        <w:t xml:space="preserve"> often used in information-retrieval systems. </w:t>
      </w:r>
      <w:r w:rsidR="00E442FC" w:rsidRPr="00C76ACE">
        <w:rPr>
          <w:rFonts w:ascii="Times New Roman" w:hAnsi="Times New Roman"/>
          <w:color w:val="0000FF"/>
          <w:szCs w:val="21"/>
        </w:rPr>
        <w:t>Please a</w:t>
      </w:r>
      <w:r w:rsidRPr="00C76ACE">
        <w:rPr>
          <w:rFonts w:ascii="Times New Roman" w:hAnsi="Times New Roman"/>
          <w:color w:val="0000FF"/>
          <w:szCs w:val="21"/>
        </w:rPr>
        <w:t xml:space="preserve">void abbreviations and </w:t>
      </w:r>
      <w:r w:rsidR="00E442FC" w:rsidRPr="00C76ACE">
        <w:rPr>
          <w:rFonts w:ascii="Times New Roman" w:hAnsi="Times New Roman"/>
          <w:color w:val="0000FF"/>
          <w:szCs w:val="21"/>
        </w:rPr>
        <w:t>formulas</w:t>
      </w:r>
      <w:r w:rsidRPr="00C76ACE">
        <w:rPr>
          <w:rFonts w:ascii="Times New Roman" w:hAnsi="Times New Roman"/>
          <w:color w:val="0000FF"/>
          <w:szCs w:val="21"/>
        </w:rPr>
        <w:t xml:space="preserve"> where possible. </w:t>
      </w:r>
      <w:r w:rsidR="00D7065D" w:rsidRPr="00C76ACE">
        <w:rPr>
          <w:rFonts w:ascii="Times New Roman" w:hAnsi="Times New Roman"/>
          <w:color w:val="0000FF"/>
          <w:szCs w:val="21"/>
        </w:rPr>
        <w:t xml:space="preserve">Title usually falls within </w:t>
      </w:r>
      <w:r w:rsidR="00E442FC" w:rsidRPr="00C76ACE">
        <w:rPr>
          <w:rFonts w:ascii="Times New Roman" w:hAnsi="Times New Roman"/>
          <w:color w:val="0000FF"/>
          <w:szCs w:val="21"/>
        </w:rPr>
        <w:t>2</w:t>
      </w:r>
      <w:r w:rsidR="00D7065D" w:rsidRPr="00C76ACE">
        <w:rPr>
          <w:rFonts w:ascii="Times New Roman" w:hAnsi="Times New Roman"/>
          <w:color w:val="000000"/>
          <w:szCs w:val="21"/>
          <w:lang w:eastAsia="zh-Hans"/>
        </w:rPr>
        <w:t>−</w:t>
      </w:r>
      <w:r w:rsidR="00E442FC" w:rsidRPr="00C76ACE">
        <w:rPr>
          <w:rFonts w:ascii="Times New Roman" w:hAnsi="Times New Roman"/>
          <w:color w:val="0000FF"/>
          <w:szCs w:val="21"/>
        </w:rPr>
        <w:t>3</w:t>
      </w:r>
      <w:r w:rsidR="00D7065D" w:rsidRPr="00C76ACE">
        <w:rPr>
          <w:rFonts w:ascii="Times New Roman" w:hAnsi="Times New Roman"/>
          <w:color w:val="0000FF"/>
          <w:szCs w:val="21"/>
        </w:rPr>
        <w:t xml:space="preserve"> lines. The first letter of the first word needs to be capitalized, and proper and specific nouns need to be capitalized</w:t>
      </w:r>
      <w:r w:rsidR="00C879B2" w:rsidRPr="00C76ACE">
        <w:rPr>
          <w:rFonts w:ascii="Times New Roman" w:hAnsi="Times New Roman"/>
          <w:color w:val="0000FF"/>
          <w:szCs w:val="21"/>
        </w:rPr>
        <w:t>.</w:t>
      </w:r>
    </w:p>
    <w:p w14:paraId="73F9A8E3" w14:textId="77777777" w:rsidR="00C879B2" w:rsidRPr="00C76ACE" w:rsidRDefault="00C879B2" w:rsidP="00D7065D">
      <w:pPr>
        <w:suppressAutoHyphens/>
        <w:adjustRightInd w:val="0"/>
        <w:snapToGrid w:val="0"/>
        <w:spacing w:line="276" w:lineRule="auto"/>
        <w:rPr>
          <w:rFonts w:ascii="Times New Roman" w:hAnsi="Times New Roman"/>
          <w:b/>
          <w:color w:val="0000FF"/>
          <w:szCs w:val="21"/>
        </w:rPr>
      </w:pPr>
      <w:bookmarkStart w:id="0" w:name="OLE_LINK5"/>
      <w:r w:rsidRPr="00C76ACE">
        <w:rPr>
          <w:rFonts w:ascii="Times New Roman" w:hAnsi="Times New Roman"/>
          <w:b/>
          <w:color w:val="0000FF"/>
          <w:szCs w:val="21"/>
        </w:rPr>
        <w:t>e.g.,</w:t>
      </w:r>
      <w:bookmarkEnd w:id="0"/>
      <w:r w:rsidRPr="00C76ACE">
        <w:rPr>
          <w:rFonts w:ascii="Times New Roman" w:hAnsi="Times New Roman"/>
          <w:b/>
          <w:color w:val="0000FF"/>
          <w:szCs w:val="21"/>
        </w:rPr>
        <w:t xml:space="preserve"> </w:t>
      </w:r>
    </w:p>
    <w:p w14:paraId="4BD111C3" w14:textId="5519EB4F" w:rsidR="00D7065D" w:rsidRPr="00C76ACE" w:rsidRDefault="00C879B2">
      <w:pPr>
        <w:rPr>
          <w:rFonts w:ascii="Times New Roman" w:hAnsi="Times New Roman" w:cs="Times New Roman"/>
          <w:b/>
          <w:bCs/>
          <w:szCs w:val="21"/>
        </w:rPr>
      </w:pPr>
      <w:r w:rsidRPr="00C76ACE">
        <w:rPr>
          <w:rFonts w:ascii="Times New Roman" w:hAnsi="Times New Roman" w:cs="Times New Roman"/>
          <w:b/>
          <w:bCs/>
          <w:szCs w:val="21"/>
        </w:rPr>
        <w:t>Characteristics and utilization of plant diversity and resources in Central Asia</w:t>
      </w:r>
    </w:p>
    <w:p w14:paraId="47E32D0B" w14:textId="77777777" w:rsidR="00E04DE4" w:rsidRPr="00C76ACE" w:rsidRDefault="00E04DE4">
      <w:pPr>
        <w:rPr>
          <w:rFonts w:ascii="Times New Roman" w:eastAsia="仿宋_GB2312" w:hAnsi="Times New Roman"/>
          <w:color w:val="0000FF"/>
          <w:szCs w:val="21"/>
        </w:rPr>
      </w:pPr>
    </w:p>
    <w:p w14:paraId="0F9754D7" w14:textId="77777777" w:rsidR="00C76ACE" w:rsidRPr="00C76ACE" w:rsidRDefault="00C76ACE">
      <w:pPr>
        <w:rPr>
          <w:rFonts w:ascii="Times New Roman" w:eastAsia="仿宋_GB2312" w:hAnsi="Times New Roman" w:hint="eastAsia"/>
          <w:color w:val="0000FF"/>
          <w:szCs w:val="21"/>
        </w:rPr>
      </w:pPr>
    </w:p>
    <w:p w14:paraId="2A62022B" w14:textId="71E03E43" w:rsidR="00E04DE4" w:rsidRPr="00C76ACE" w:rsidRDefault="00C879B2" w:rsidP="00E04DE4">
      <w:pPr>
        <w:suppressAutoHyphens/>
        <w:autoSpaceDE w:val="0"/>
        <w:autoSpaceDN w:val="0"/>
        <w:adjustRightInd w:val="0"/>
        <w:snapToGrid w:val="0"/>
        <w:spacing w:line="276" w:lineRule="auto"/>
        <w:ind w:right="425"/>
        <w:rPr>
          <w:rFonts w:ascii="Times New Roman" w:eastAsia="仿宋_GB2312" w:hAnsi="Times New Roman"/>
          <w:b/>
          <w:bCs/>
          <w:szCs w:val="21"/>
        </w:rPr>
      </w:pPr>
      <w:r w:rsidRPr="00C76ACE">
        <w:rPr>
          <w:rFonts w:ascii="Times New Roman" w:eastAsia="仿宋_GB2312" w:hAnsi="Times New Roman" w:hint="eastAsia"/>
          <w:b/>
          <w:bCs/>
          <w:szCs w:val="21"/>
        </w:rPr>
        <w:t>Author information</w:t>
      </w:r>
    </w:p>
    <w:p w14:paraId="2EA34513" w14:textId="4DA97C76" w:rsidR="004E709D" w:rsidRPr="00C76ACE" w:rsidRDefault="004E709D" w:rsidP="00E04DE4">
      <w:pPr>
        <w:rPr>
          <w:rFonts w:ascii="Times New Roman" w:eastAsia="仿宋_GB2312" w:hAnsi="Times New Roman"/>
          <w:color w:val="0000FF"/>
          <w:szCs w:val="21"/>
        </w:rPr>
      </w:pPr>
      <w:r w:rsidRPr="00C76ACE">
        <w:rPr>
          <w:rFonts w:ascii="Times New Roman" w:hAnsi="Times New Roman"/>
          <w:color w:val="0000FF"/>
          <w:szCs w:val="21"/>
          <w:highlight w:val="yellow"/>
        </w:rPr>
        <w:t>Please remove this section from the manuscript and keep it only in the Title page</w:t>
      </w:r>
    </w:p>
    <w:p w14:paraId="489DBE92" w14:textId="3BF588E3" w:rsidR="00C879B2" w:rsidRPr="00C76ACE" w:rsidRDefault="00C879B2" w:rsidP="00C879B2">
      <w:pPr>
        <w:autoSpaceDE w:val="0"/>
        <w:autoSpaceDN w:val="0"/>
        <w:adjustRightInd w:val="0"/>
        <w:snapToGrid w:val="0"/>
        <w:spacing w:line="276" w:lineRule="auto"/>
        <w:ind w:left="5" w:right="425" w:hanging="5"/>
        <w:rPr>
          <w:rFonts w:ascii="Times New Roman" w:hAnsi="Times New Roman"/>
          <w:szCs w:val="21"/>
        </w:rPr>
      </w:pPr>
      <w:r w:rsidRPr="00C76ACE">
        <w:rPr>
          <w:rFonts w:ascii="Times New Roman" w:hAnsi="Times New Roman"/>
          <w:szCs w:val="21"/>
        </w:rPr>
        <w:t>First</w:t>
      </w:r>
      <w:r w:rsidRPr="00C76ACE">
        <w:rPr>
          <w:rFonts w:ascii="Times New Roman" w:hAnsi="Times New Roman" w:hint="eastAsia"/>
          <w:szCs w:val="21"/>
        </w:rPr>
        <w:t xml:space="preserve"> </w:t>
      </w:r>
      <w:r w:rsidRPr="00C76ACE">
        <w:rPr>
          <w:rFonts w:ascii="Times New Roman" w:hAnsi="Times New Roman"/>
          <w:szCs w:val="21"/>
        </w:rPr>
        <w:t>name</w:t>
      </w:r>
      <w:r w:rsidR="00FD174E" w:rsidRPr="00C76ACE">
        <w:rPr>
          <w:rFonts w:ascii="Times New Roman" w:hAnsi="Times New Roman"/>
          <w:szCs w:val="21"/>
        </w:rPr>
        <w:t xml:space="preserve"> Middle name</w:t>
      </w:r>
      <w:r w:rsidRPr="00C76ACE">
        <w:rPr>
          <w:rFonts w:ascii="Times New Roman" w:hAnsi="Times New Roman"/>
          <w:szCs w:val="21"/>
        </w:rPr>
        <w:t xml:space="preserve"> Last</w:t>
      </w:r>
      <w:r w:rsidRPr="00C76ACE">
        <w:rPr>
          <w:rFonts w:ascii="Times New Roman" w:hAnsi="Times New Roman" w:hint="eastAsia"/>
          <w:szCs w:val="21"/>
        </w:rPr>
        <w:t xml:space="preserve"> </w:t>
      </w:r>
      <w:r w:rsidRPr="00C76ACE">
        <w:rPr>
          <w:rFonts w:ascii="Times New Roman" w:hAnsi="Times New Roman"/>
          <w:szCs w:val="21"/>
        </w:rPr>
        <w:t>name</w:t>
      </w:r>
      <w:r w:rsidR="00C828A0" w:rsidRPr="00C76ACE">
        <w:rPr>
          <w:rFonts w:ascii="Times New Roman" w:hAnsi="Times New Roman"/>
          <w:szCs w:val="21"/>
        </w:rPr>
        <w:t xml:space="preserve"> </w:t>
      </w:r>
      <w:r w:rsidRPr="00C76ACE">
        <w:rPr>
          <w:rFonts w:ascii="Times New Roman" w:hAnsi="Times New Roman"/>
          <w:szCs w:val="21"/>
          <w:vertAlign w:val="superscript"/>
        </w:rPr>
        <w:t>a</w:t>
      </w:r>
      <w:r w:rsidRPr="00C76ACE">
        <w:rPr>
          <w:rFonts w:ascii="Times New Roman" w:hAnsi="Times New Roman"/>
          <w:szCs w:val="21"/>
        </w:rPr>
        <w:t>, First</w:t>
      </w:r>
      <w:r w:rsidRPr="00C76ACE">
        <w:rPr>
          <w:rFonts w:ascii="Times New Roman" w:hAnsi="Times New Roman" w:hint="eastAsia"/>
          <w:szCs w:val="21"/>
        </w:rPr>
        <w:t xml:space="preserve"> </w:t>
      </w:r>
      <w:r w:rsidRPr="00C76ACE">
        <w:rPr>
          <w:rFonts w:ascii="Times New Roman" w:hAnsi="Times New Roman"/>
          <w:szCs w:val="21"/>
        </w:rPr>
        <w:t xml:space="preserve">name </w:t>
      </w:r>
      <w:r w:rsidR="00FD174E" w:rsidRPr="00C76ACE">
        <w:rPr>
          <w:rFonts w:ascii="Times New Roman" w:hAnsi="Times New Roman"/>
          <w:szCs w:val="21"/>
        </w:rPr>
        <w:t xml:space="preserve">Middle name </w:t>
      </w:r>
      <w:r w:rsidRPr="00C76ACE">
        <w:rPr>
          <w:rFonts w:ascii="Times New Roman" w:hAnsi="Times New Roman"/>
          <w:szCs w:val="21"/>
        </w:rPr>
        <w:t>Last</w:t>
      </w:r>
      <w:r w:rsidRPr="00C76ACE">
        <w:rPr>
          <w:rFonts w:ascii="Times New Roman" w:hAnsi="Times New Roman" w:hint="eastAsia"/>
          <w:szCs w:val="21"/>
        </w:rPr>
        <w:t xml:space="preserve"> </w:t>
      </w:r>
      <w:r w:rsidRPr="00C76ACE">
        <w:rPr>
          <w:rFonts w:ascii="Times New Roman" w:hAnsi="Times New Roman"/>
          <w:szCs w:val="21"/>
        </w:rPr>
        <w:t>name</w:t>
      </w:r>
      <w:r w:rsidR="00C828A0" w:rsidRPr="00C76ACE">
        <w:rPr>
          <w:rFonts w:ascii="Times New Roman" w:hAnsi="Times New Roman"/>
          <w:szCs w:val="21"/>
        </w:rPr>
        <w:t xml:space="preserve"> </w:t>
      </w:r>
      <w:r w:rsidRPr="00C76ACE">
        <w:rPr>
          <w:rFonts w:ascii="Times New Roman" w:hAnsi="Times New Roman"/>
          <w:szCs w:val="21"/>
          <w:vertAlign w:val="superscript"/>
        </w:rPr>
        <w:t>b</w:t>
      </w:r>
      <w:r w:rsidRPr="00C76ACE">
        <w:rPr>
          <w:rFonts w:ascii="Times New Roman" w:hAnsi="Times New Roman" w:hint="eastAsia"/>
          <w:szCs w:val="21"/>
        </w:rPr>
        <w:t>,</w:t>
      </w:r>
      <w:r w:rsidRPr="00C76ACE">
        <w:rPr>
          <w:rFonts w:ascii="Times New Roman" w:hAnsi="Times New Roman"/>
          <w:szCs w:val="21"/>
        </w:rPr>
        <w:t xml:space="preserve"> First</w:t>
      </w:r>
      <w:r w:rsidRPr="00C76ACE">
        <w:rPr>
          <w:rFonts w:ascii="Times New Roman" w:hAnsi="Times New Roman" w:hint="eastAsia"/>
          <w:szCs w:val="21"/>
        </w:rPr>
        <w:t xml:space="preserve"> </w:t>
      </w:r>
      <w:r w:rsidRPr="00C76ACE">
        <w:rPr>
          <w:rFonts w:ascii="Times New Roman" w:hAnsi="Times New Roman"/>
          <w:szCs w:val="21"/>
        </w:rPr>
        <w:t>name</w:t>
      </w:r>
      <w:r w:rsidR="00FD174E" w:rsidRPr="00C76ACE">
        <w:rPr>
          <w:rFonts w:ascii="Times New Roman" w:hAnsi="Times New Roman"/>
          <w:szCs w:val="21"/>
        </w:rPr>
        <w:t xml:space="preserve"> Middle name</w:t>
      </w:r>
      <w:r w:rsidRPr="00C76ACE">
        <w:rPr>
          <w:rFonts w:ascii="Times New Roman" w:hAnsi="Times New Roman"/>
          <w:szCs w:val="21"/>
        </w:rPr>
        <w:t xml:space="preserve"> Last</w:t>
      </w:r>
      <w:r w:rsidRPr="00C76ACE">
        <w:rPr>
          <w:rFonts w:ascii="Times New Roman" w:hAnsi="Times New Roman" w:hint="eastAsia"/>
          <w:szCs w:val="21"/>
        </w:rPr>
        <w:t xml:space="preserve"> </w:t>
      </w:r>
      <w:r w:rsidRPr="00C76ACE">
        <w:rPr>
          <w:rFonts w:ascii="Times New Roman" w:hAnsi="Times New Roman"/>
          <w:szCs w:val="21"/>
        </w:rPr>
        <w:t>name</w:t>
      </w:r>
      <w:r w:rsidR="00C828A0" w:rsidRPr="00C76ACE">
        <w:rPr>
          <w:rFonts w:ascii="Times New Roman" w:hAnsi="Times New Roman"/>
          <w:szCs w:val="21"/>
        </w:rPr>
        <w:t xml:space="preserve"> </w:t>
      </w:r>
      <w:proofErr w:type="gramStart"/>
      <w:r w:rsidRPr="00C76ACE">
        <w:rPr>
          <w:rFonts w:ascii="Times New Roman" w:hAnsi="Times New Roman"/>
          <w:szCs w:val="21"/>
          <w:vertAlign w:val="superscript"/>
        </w:rPr>
        <w:t>b,</w:t>
      </w:r>
      <w:r w:rsidRPr="00C76ACE">
        <w:rPr>
          <w:rFonts w:ascii="Times New Roman" w:hAnsi="Times New Roman"/>
          <w:szCs w:val="21"/>
        </w:rPr>
        <w:t>*</w:t>
      </w:r>
      <w:proofErr w:type="gramEnd"/>
      <w:r w:rsidR="00FD174E" w:rsidRPr="00C76ACE">
        <w:rPr>
          <w:rFonts w:ascii="Times New Roman" w:hAnsi="Times New Roman"/>
          <w:szCs w:val="21"/>
        </w:rPr>
        <w:t xml:space="preserve"> </w:t>
      </w:r>
    </w:p>
    <w:p w14:paraId="66A4CA9E" w14:textId="0AF8000D" w:rsidR="00C879B2" w:rsidRPr="00C76ACE" w:rsidRDefault="00C879B2" w:rsidP="00C879B2">
      <w:pPr>
        <w:adjustRightInd w:val="0"/>
        <w:snapToGrid w:val="0"/>
        <w:spacing w:line="276" w:lineRule="auto"/>
        <w:ind w:left="3" w:hanging="3"/>
        <w:rPr>
          <w:rFonts w:ascii="Times New Roman" w:eastAsia="仿宋_GB2312" w:hAnsi="Times New Roman"/>
          <w:iCs/>
          <w:szCs w:val="21"/>
        </w:rPr>
      </w:pPr>
      <w:r w:rsidRPr="00C76ACE">
        <w:rPr>
          <w:rFonts w:ascii="Times New Roman" w:hAnsi="Times New Roman"/>
          <w:iCs/>
          <w:color w:val="000000"/>
          <w:szCs w:val="21"/>
          <w:vertAlign w:val="superscript"/>
        </w:rPr>
        <w:t xml:space="preserve">a </w:t>
      </w:r>
      <w:proofErr w:type="gramStart"/>
      <w:r w:rsidRPr="00C76ACE">
        <w:rPr>
          <w:rFonts w:ascii="Times New Roman" w:hAnsi="Times New Roman"/>
          <w:iCs/>
          <w:color w:val="000000"/>
          <w:szCs w:val="21"/>
        </w:rPr>
        <w:t>Department</w:t>
      </w:r>
      <w:proofErr w:type="gramEnd"/>
      <w:r w:rsidRPr="00C76ACE">
        <w:rPr>
          <w:rFonts w:ascii="Times New Roman" w:hAnsi="Times New Roman"/>
          <w:iCs/>
          <w:color w:val="000000"/>
          <w:szCs w:val="21"/>
        </w:rPr>
        <w:t xml:space="preserve"> of xxx</w:t>
      </w:r>
      <w:r w:rsidR="00E46874" w:rsidRPr="00C76ACE">
        <w:rPr>
          <w:rFonts w:ascii="Times New Roman" w:hAnsi="Times New Roman"/>
          <w:iCs/>
          <w:color w:val="000000"/>
          <w:szCs w:val="21"/>
        </w:rPr>
        <w:t xml:space="preserve"> (</w:t>
      </w:r>
      <w:r w:rsidR="00E46874" w:rsidRPr="00C76ACE">
        <w:rPr>
          <w:rFonts w:ascii="Times New Roman" w:hAnsi="Times New Roman"/>
          <w:color w:val="0000FF"/>
          <w:szCs w:val="21"/>
        </w:rPr>
        <w:t>department</w:t>
      </w:r>
      <w:r w:rsidR="00E46874" w:rsidRPr="00C76ACE">
        <w:rPr>
          <w:rFonts w:ascii="Times New Roman" w:hAnsi="Times New Roman"/>
          <w:iCs/>
          <w:color w:val="000000"/>
          <w:szCs w:val="21"/>
        </w:rPr>
        <w:t>)</w:t>
      </w:r>
      <w:r w:rsidRPr="00C76ACE">
        <w:rPr>
          <w:rFonts w:ascii="Times New Roman" w:hAnsi="Times New Roman"/>
          <w:iCs/>
          <w:color w:val="000000"/>
          <w:szCs w:val="21"/>
        </w:rPr>
        <w:t xml:space="preserve">, </w:t>
      </w:r>
      <w:r w:rsidRPr="00C76ACE">
        <w:rPr>
          <w:rFonts w:ascii="Times New Roman" w:hAnsi="Times New Roman"/>
          <w:iCs/>
          <w:szCs w:val="21"/>
          <w:lang w:val="en-AU"/>
        </w:rPr>
        <w:t>School of Economics and Finance</w:t>
      </w:r>
      <w:r w:rsidR="00E46874" w:rsidRPr="00C76ACE">
        <w:rPr>
          <w:rFonts w:ascii="Times New Roman" w:hAnsi="Times New Roman"/>
          <w:iCs/>
          <w:szCs w:val="21"/>
          <w:lang w:val="en-AU"/>
        </w:rPr>
        <w:t xml:space="preserve"> </w:t>
      </w:r>
      <w:r w:rsidR="00E46874" w:rsidRPr="00C76ACE">
        <w:rPr>
          <w:rFonts w:ascii="Times New Roman" w:hAnsi="Times New Roman"/>
          <w:color w:val="0000FF"/>
          <w:szCs w:val="21"/>
        </w:rPr>
        <w:t>(school)</w:t>
      </w:r>
      <w:r w:rsidRPr="00C76ACE">
        <w:rPr>
          <w:rFonts w:ascii="Times New Roman" w:hAnsi="Times New Roman"/>
          <w:iCs/>
          <w:szCs w:val="21"/>
          <w:lang w:val="en-AU"/>
        </w:rPr>
        <w:t>, Xi</w:t>
      </w:r>
      <w:r w:rsidRPr="00C76ACE">
        <w:rPr>
          <w:rFonts w:ascii="Times New Roman" w:hAnsi="Times New Roman"/>
          <w:iCs/>
          <w:szCs w:val="21"/>
        </w:rPr>
        <w:t>’</w:t>
      </w:r>
      <w:r w:rsidRPr="00C76ACE">
        <w:rPr>
          <w:rFonts w:ascii="Times New Roman" w:hAnsi="Times New Roman"/>
          <w:iCs/>
          <w:szCs w:val="21"/>
          <w:lang w:val="en-AU"/>
        </w:rPr>
        <w:t>an Jiaotong University</w:t>
      </w:r>
      <w:r w:rsidR="00E46874" w:rsidRPr="00C76ACE">
        <w:rPr>
          <w:rFonts w:ascii="Times New Roman" w:hAnsi="Times New Roman"/>
          <w:iCs/>
          <w:szCs w:val="21"/>
          <w:lang w:val="en-AU"/>
        </w:rPr>
        <w:t xml:space="preserve"> </w:t>
      </w:r>
      <w:r w:rsidR="00E46874" w:rsidRPr="00C76ACE">
        <w:rPr>
          <w:rFonts w:ascii="Times New Roman" w:hAnsi="Times New Roman"/>
          <w:color w:val="0000FF"/>
          <w:szCs w:val="21"/>
        </w:rPr>
        <w:t>(university)</w:t>
      </w:r>
      <w:r w:rsidRPr="00C76ACE">
        <w:rPr>
          <w:rFonts w:ascii="Times New Roman" w:hAnsi="Times New Roman"/>
          <w:iCs/>
          <w:szCs w:val="21"/>
          <w:lang w:val="en-AU"/>
        </w:rPr>
        <w:t xml:space="preserve">, </w:t>
      </w:r>
      <w:r w:rsidRPr="00C76ACE">
        <w:rPr>
          <w:rFonts w:ascii="Times New Roman" w:hAnsi="Times New Roman" w:hint="eastAsia"/>
          <w:iCs/>
          <w:szCs w:val="21"/>
        </w:rPr>
        <w:t>Xi</w:t>
      </w:r>
      <w:r w:rsidRPr="00C76ACE">
        <w:rPr>
          <w:rFonts w:ascii="Times New Roman" w:hAnsi="Times New Roman"/>
          <w:iCs/>
          <w:szCs w:val="21"/>
        </w:rPr>
        <w:t>’</w:t>
      </w:r>
      <w:r w:rsidRPr="00C76ACE">
        <w:rPr>
          <w:rFonts w:ascii="Times New Roman" w:hAnsi="Times New Roman" w:hint="eastAsia"/>
          <w:iCs/>
          <w:szCs w:val="21"/>
        </w:rPr>
        <w:t>an</w:t>
      </w:r>
      <w:r w:rsidR="00C828A0" w:rsidRPr="00C76ACE">
        <w:rPr>
          <w:rFonts w:ascii="Times New Roman" w:hAnsi="Times New Roman"/>
          <w:iCs/>
          <w:szCs w:val="21"/>
        </w:rPr>
        <w:t xml:space="preserve"> (</w:t>
      </w:r>
      <w:r w:rsidR="00C828A0" w:rsidRPr="00C76ACE">
        <w:rPr>
          <w:rFonts w:ascii="Times New Roman" w:hAnsi="Times New Roman"/>
          <w:color w:val="0000FF"/>
          <w:szCs w:val="21"/>
        </w:rPr>
        <w:t>city</w:t>
      </w:r>
      <w:r w:rsidR="00C828A0" w:rsidRPr="00C76ACE">
        <w:rPr>
          <w:rFonts w:ascii="Times New Roman" w:hAnsi="Times New Roman"/>
          <w:iCs/>
          <w:szCs w:val="21"/>
        </w:rPr>
        <w:t>)</w:t>
      </w:r>
      <w:r w:rsidRPr="00C76ACE">
        <w:rPr>
          <w:rFonts w:ascii="Times New Roman" w:hAnsi="Times New Roman" w:hint="eastAsia"/>
          <w:iCs/>
          <w:szCs w:val="21"/>
        </w:rPr>
        <w:t xml:space="preserve">, </w:t>
      </w:r>
      <w:r w:rsidRPr="00C76ACE">
        <w:rPr>
          <w:rFonts w:ascii="Times New Roman" w:hAnsi="Times New Roman"/>
          <w:iCs/>
          <w:szCs w:val="21"/>
          <w:lang w:val="en-AU"/>
        </w:rPr>
        <w:t>710049</w:t>
      </w:r>
      <w:r w:rsidR="00E46874" w:rsidRPr="00C76ACE">
        <w:rPr>
          <w:rFonts w:ascii="Times New Roman" w:hAnsi="Times New Roman"/>
          <w:iCs/>
          <w:szCs w:val="21"/>
          <w:lang w:val="en-AU"/>
        </w:rPr>
        <w:t xml:space="preserve"> </w:t>
      </w:r>
      <w:r w:rsidR="00E46874" w:rsidRPr="00C76ACE">
        <w:rPr>
          <w:rFonts w:ascii="Times New Roman" w:hAnsi="Times New Roman"/>
          <w:color w:val="0000FF"/>
          <w:szCs w:val="21"/>
        </w:rPr>
        <w:t>(zip code)</w:t>
      </w:r>
      <w:r w:rsidRPr="00C76ACE">
        <w:rPr>
          <w:rFonts w:ascii="Times New Roman" w:hAnsi="Times New Roman"/>
          <w:iCs/>
          <w:szCs w:val="21"/>
          <w:lang w:val="en-AU"/>
        </w:rPr>
        <w:t>, China</w:t>
      </w:r>
      <w:r w:rsidR="00E46874" w:rsidRPr="00C76ACE">
        <w:rPr>
          <w:rFonts w:ascii="Times New Roman" w:hAnsi="Times New Roman"/>
          <w:iCs/>
          <w:szCs w:val="21"/>
          <w:lang w:val="en-AU"/>
        </w:rPr>
        <w:t xml:space="preserve"> </w:t>
      </w:r>
      <w:r w:rsidR="00E46874" w:rsidRPr="00C76ACE">
        <w:rPr>
          <w:rFonts w:ascii="Times New Roman" w:hAnsi="Times New Roman"/>
          <w:color w:val="0000FF"/>
          <w:szCs w:val="21"/>
        </w:rPr>
        <w:t>(country)</w:t>
      </w:r>
      <w:r w:rsidR="00E46874" w:rsidRPr="00C76ACE">
        <w:rPr>
          <w:rFonts w:ascii="Times New Roman" w:hAnsi="Times New Roman"/>
          <w:szCs w:val="21"/>
        </w:rPr>
        <w:t xml:space="preserve"> </w:t>
      </w:r>
    </w:p>
    <w:p w14:paraId="5AFDF899" w14:textId="77777777" w:rsidR="00C879B2" w:rsidRPr="00C76ACE" w:rsidRDefault="00C879B2" w:rsidP="00E04DE4">
      <w:pPr>
        <w:rPr>
          <w:rFonts w:ascii="Times New Roman" w:hAnsi="Times New Roman" w:cs="Times New Roman"/>
          <w:szCs w:val="21"/>
        </w:rPr>
      </w:pPr>
      <w:r w:rsidRPr="00C76ACE">
        <w:rPr>
          <w:rFonts w:ascii="Times New Roman" w:hAnsi="Times New Roman"/>
          <w:iCs/>
          <w:szCs w:val="21"/>
          <w:vertAlign w:val="superscript"/>
        </w:rPr>
        <w:t xml:space="preserve">b </w:t>
      </w:r>
      <w:r w:rsidRPr="00C76ACE">
        <w:rPr>
          <w:rFonts w:ascii="Times New Roman" w:hAnsi="Times New Roman"/>
          <w:iCs/>
          <w:szCs w:val="21"/>
        </w:rPr>
        <w:t xml:space="preserve">Department of xxx, </w:t>
      </w:r>
      <w:r w:rsidRPr="00C76ACE">
        <w:rPr>
          <w:rFonts w:ascii="Times New Roman" w:hAnsi="Times New Roman"/>
          <w:szCs w:val="21"/>
        </w:rPr>
        <w:t>Institute of Transport and Logistics Studies, The University of Sydney Business School, The University of Sydney, NSW 2006, Australia</w:t>
      </w:r>
    </w:p>
    <w:p w14:paraId="5C36E052" w14:textId="77777777" w:rsidR="00C879B2" w:rsidRPr="00C76ACE" w:rsidRDefault="00C879B2" w:rsidP="00E04DE4">
      <w:pPr>
        <w:rPr>
          <w:rFonts w:ascii="Times New Roman" w:hAnsi="Times New Roman" w:cs="Times New Roman"/>
          <w:szCs w:val="21"/>
        </w:rPr>
      </w:pPr>
      <w:r w:rsidRPr="00C76ACE">
        <w:rPr>
          <w:rFonts w:ascii="Times New Roman" w:hAnsi="Times New Roman" w:cs="Times New Roman"/>
          <w:szCs w:val="21"/>
        </w:rPr>
        <w:t xml:space="preserve">* </w:t>
      </w:r>
      <w:r w:rsidRPr="00C76ACE">
        <w:rPr>
          <w:rFonts w:ascii="Times New Roman" w:hAnsi="Times New Roman" w:cs="Times New Roman" w:hint="eastAsia"/>
          <w:szCs w:val="21"/>
        </w:rPr>
        <w:t>C</w:t>
      </w:r>
      <w:r w:rsidRPr="00C76ACE">
        <w:rPr>
          <w:rFonts w:ascii="Times New Roman" w:hAnsi="Times New Roman" w:cs="Times New Roman"/>
          <w:szCs w:val="21"/>
        </w:rPr>
        <w:t>orresponding author.</w:t>
      </w:r>
    </w:p>
    <w:p w14:paraId="4048825B" w14:textId="77777777" w:rsidR="00C879B2" w:rsidRPr="00C76ACE" w:rsidRDefault="00C879B2" w:rsidP="00E04DE4">
      <w:pPr>
        <w:rPr>
          <w:rFonts w:ascii="Times New Roman" w:hAnsi="Times New Roman" w:cs="Times New Roman"/>
          <w:szCs w:val="21"/>
        </w:rPr>
      </w:pPr>
      <w:r w:rsidRPr="00C76ACE">
        <w:rPr>
          <w:rFonts w:ascii="Times New Roman" w:hAnsi="Times New Roman" w:cs="Times New Roman" w:hint="eastAsia"/>
          <w:szCs w:val="21"/>
        </w:rPr>
        <w:t>E</w:t>
      </w:r>
      <w:r w:rsidRPr="00C76ACE">
        <w:rPr>
          <w:rFonts w:ascii="Times New Roman" w:hAnsi="Times New Roman" w:cs="Times New Roman"/>
          <w:szCs w:val="21"/>
        </w:rPr>
        <w:t xml:space="preserve">-mail address: </w:t>
      </w:r>
      <w:hyperlink r:id="rId4" w:history="1">
        <w:r w:rsidRPr="00C76ACE">
          <w:rPr>
            <w:rFonts w:ascii="Times New Roman" w:hAnsi="Times New Roman" w:cs="Times New Roman"/>
            <w:szCs w:val="21"/>
          </w:rPr>
          <w:t>e-mail@e-mail.com</w:t>
        </w:r>
      </w:hyperlink>
      <w:r w:rsidRPr="00C76ACE">
        <w:rPr>
          <w:rFonts w:ascii="Times New Roman" w:hAnsi="Times New Roman" w:cs="Times New Roman"/>
          <w:szCs w:val="21"/>
        </w:rPr>
        <w:t xml:space="preserve"> (</w:t>
      </w:r>
      <w:r w:rsidR="00E46874" w:rsidRPr="00C76ACE">
        <w:rPr>
          <w:rFonts w:ascii="Times New Roman" w:hAnsi="Times New Roman" w:cs="Times New Roman"/>
          <w:szCs w:val="21"/>
        </w:rPr>
        <w:t>Corresponding author name</w:t>
      </w:r>
      <w:r w:rsidRPr="00C76ACE">
        <w:rPr>
          <w:rFonts w:ascii="Times New Roman" w:hAnsi="Times New Roman" w:cs="Times New Roman"/>
          <w:szCs w:val="21"/>
        </w:rPr>
        <w:t>).</w:t>
      </w:r>
    </w:p>
    <w:p w14:paraId="38BDAB5C" w14:textId="0384440B" w:rsidR="00C879B2" w:rsidRPr="00C76ACE" w:rsidRDefault="00C879B2" w:rsidP="00C879B2">
      <w:pPr>
        <w:suppressAutoHyphens/>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Author affiliations should be listed according to the name order under the title. The corresponding author should be marked with “*” on the top right.</w:t>
      </w:r>
    </w:p>
    <w:p w14:paraId="5F63BB24" w14:textId="77777777" w:rsidR="0084419E" w:rsidRPr="00C76ACE" w:rsidRDefault="0084419E" w:rsidP="00C879B2">
      <w:pPr>
        <w:suppressAutoHyphens/>
        <w:adjustRightInd w:val="0"/>
        <w:snapToGrid w:val="0"/>
        <w:spacing w:line="276" w:lineRule="auto"/>
        <w:rPr>
          <w:rFonts w:ascii="Times New Roman" w:hAnsi="Times New Roman"/>
          <w:color w:val="0000FF"/>
          <w:szCs w:val="21"/>
        </w:rPr>
      </w:pPr>
    </w:p>
    <w:p w14:paraId="35EBCD34" w14:textId="77777777" w:rsidR="00C76ACE" w:rsidRPr="00C76ACE" w:rsidRDefault="00C76ACE" w:rsidP="00C879B2">
      <w:pPr>
        <w:suppressAutoHyphens/>
        <w:adjustRightInd w:val="0"/>
        <w:snapToGrid w:val="0"/>
        <w:spacing w:line="276" w:lineRule="auto"/>
        <w:rPr>
          <w:rFonts w:ascii="Times New Roman" w:hAnsi="Times New Roman" w:hint="eastAsia"/>
          <w:color w:val="0000FF"/>
          <w:szCs w:val="21"/>
        </w:rPr>
      </w:pPr>
    </w:p>
    <w:p w14:paraId="100F424D" w14:textId="77777777" w:rsidR="00C879B2" w:rsidRPr="00C76ACE" w:rsidRDefault="00C879B2" w:rsidP="00C879B2">
      <w:pPr>
        <w:adjustRightInd w:val="0"/>
        <w:snapToGrid w:val="0"/>
        <w:spacing w:line="276" w:lineRule="auto"/>
        <w:rPr>
          <w:rFonts w:ascii="Times New Roman" w:eastAsia="仿宋_GB2312" w:hAnsi="Times New Roman"/>
          <w:b/>
          <w:bCs/>
          <w:szCs w:val="21"/>
        </w:rPr>
      </w:pPr>
      <w:r w:rsidRPr="00C76ACE">
        <w:rPr>
          <w:rFonts w:ascii="Times New Roman" w:eastAsia="仿宋_GB2312" w:hAnsi="Times New Roman"/>
          <w:b/>
          <w:bCs/>
          <w:szCs w:val="21"/>
        </w:rPr>
        <w:t>Abstract</w:t>
      </w:r>
    </w:p>
    <w:p w14:paraId="346F3EDE" w14:textId="169A470B" w:rsidR="00C879B2" w:rsidRPr="00C76ACE" w:rsidRDefault="00C879B2" w:rsidP="00C879B2">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 xml:space="preserve">Abstract should be </w:t>
      </w:r>
      <w:r w:rsidR="00C26C5C" w:rsidRPr="00C76ACE">
        <w:rPr>
          <w:rFonts w:ascii="Times New Roman" w:hAnsi="Times New Roman"/>
          <w:color w:val="0000FF"/>
          <w:szCs w:val="21"/>
        </w:rPr>
        <w:t xml:space="preserve">more than </w:t>
      </w:r>
      <w:r w:rsidRPr="00C76ACE">
        <w:rPr>
          <w:rFonts w:ascii="Times New Roman" w:hAnsi="Times New Roman"/>
          <w:color w:val="0000FF"/>
          <w:szCs w:val="21"/>
        </w:rPr>
        <w:t xml:space="preserve">250 words which can conclude the whole content of the paper, including </w:t>
      </w:r>
      <w:r w:rsidR="00C26C5C" w:rsidRPr="00C76ACE">
        <w:rPr>
          <w:rFonts w:ascii="Times New Roman" w:hAnsi="Times New Roman"/>
          <w:color w:val="0000FF"/>
          <w:szCs w:val="21"/>
        </w:rPr>
        <w:t>background/</w:t>
      </w:r>
      <w:r w:rsidRPr="00C76ACE">
        <w:rPr>
          <w:rFonts w:ascii="Times New Roman" w:hAnsi="Times New Roman"/>
          <w:color w:val="0000FF"/>
          <w:szCs w:val="21"/>
        </w:rPr>
        <w:t>purpose, method</w:t>
      </w:r>
      <w:r w:rsidR="00C26C5C" w:rsidRPr="00C76ACE">
        <w:rPr>
          <w:rFonts w:ascii="Times New Roman" w:hAnsi="Times New Roman"/>
          <w:color w:val="0000FF"/>
          <w:szCs w:val="21"/>
        </w:rPr>
        <w:t>s</w:t>
      </w:r>
      <w:r w:rsidRPr="00C76ACE">
        <w:rPr>
          <w:rFonts w:ascii="Times New Roman" w:hAnsi="Times New Roman"/>
          <w:color w:val="0000FF"/>
          <w:szCs w:val="21"/>
        </w:rPr>
        <w:t>, results</w:t>
      </w:r>
      <w:r w:rsidR="00C26C5C" w:rsidRPr="00C76ACE">
        <w:rPr>
          <w:rFonts w:ascii="Times New Roman" w:hAnsi="Times New Roman"/>
          <w:color w:val="0000FF"/>
          <w:szCs w:val="21"/>
        </w:rPr>
        <w:t xml:space="preserve">, </w:t>
      </w:r>
      <w:r w:rsidRPr="00C76ACE">
        <w:rPr>
          <w:rFonts w:ascii="Times New Roman" w:hAnsi="Times New Roman"/>
          <w:color w:val="0000FF"/>
          <w:szCs w:val="21"/>
        </w:rPr>
        <w:t>conclusion</w:t>
      </w:r>
      <w:r w:rsidR="00C26C5C" w:rsidRPr="00C76ACE">
        <w:rPr>
          <w:rFonts w:ascii="Times New Roman" w:hAnsi="Times New Roman"/>
          <w:color w:val="0000FF"/>
          <w:szCs w:val="21"/>
        </w:rPr>
        <w:t>s and scientific significance</w:t>
      </w:r>
      <w:r w:rsidRPr="00C76ACE">
        <w:rPr>
          <w:rFonts w:ascii="Times New Roman" w:hAnsi="Times New Roman"/>
          <w:color w:val="0000FF"/>
          <w:szCs w:val="21"/>
        </w:rPr>
        <w:t xml:space="preserve">. Equations, figures and tables, as well as references are not supposed to appear in this part. When abbreviation is firstly used, it should contain the full name with its abbreviation included in parentheses, such as “mixed multinominal logit (MMNL) model”. Do NOT use the first person as subject. Do NOT repeat the title as the first sentence of the </w:t>
      </w:r>
      <w:r w:rsidR="00C26C5C" w:rsidRPr="00C76ACE">
        <w:rPr>
          <w:rFonts w:ascii="Times New Roman" w:hAnsi="Times New Roman"/>
          <w:color w:val="0000FF"/>
          <w:szCs w:val="21"/>
        </w:rPr>
        <w:t>A</w:t>
      </w:r>
      <w:r w:rsidRPr="00C76ACE">
        <w:rPr>
          <w:rFonts w:ascii="Times New Roman" w:hAnsi="Times New Roman"/>
          <w:color w:val="0000FF"/>
          <w:szCs w:val="21"/>
        </w:rPr>
        <w:t>bstract. Simple sentence and active voice are preferred, and verb should be close to the subject.</w:t>
      </w:r>
    </w:p>
    <w:p w14:paraId="2ACB9BA6" w14:textId="77777777" w:rsidR="00C879B2" w:rsidRPr="00C76ACE" w:rsidRDefault="004E709D" w:rsidP="00C879B2">
      <w:pPr>
        <w:adjustRightInd w:val="0"/>
        <w:snapToGrid w:val="0"/>
        <w:spacing w:line="276" w:lineRule="auto"/>
        <w:rPr>
          <w:rFonts w:ascii="Times New Roman" w:hAnsi="Times New Roman"/>
          <w:color w:val="0000FF"/>
          <w:szCs w:val="21"/>
        </w:rPr>
      </w:pPr>
      <w:r w:rsidRPr="00C76ACE">
        <w:rPr>
          <w:rFonts w:ascii="Times New Roman" w:hAnsi="Times New Roman"/>
          <w:b/>
          <w:color w:val="0000FF"/>
          <w:szCs w:val="21"/>
        </w:rPr>
        <w:t>e.g.,</w:t>
      </w:r>
      <w:r w:rsidR="00D87669" w:rsidRPr="00C76ACE">
        <w:rPr>
          <w:rFonts w:ascii="Times New Roman" w:hAnsi="Times New Roman"/>
          <w:b/>
          <w:color w:val="0000FF"/>
          <w:szCs w:val="21"/>
        </w:rPr>
        <w:t xml:space="preserve"> </w:t>
      </w:r>
    </w:p>
    <w:p w14:paraId="601EF057" w14:textId="77777777" w:rsidR="00C879B2" w:rsidRPr="00C76ACE" w:rsidRDefault="00C879B2">
      <w:pPr>
        <w:rPr>
          <w:rFonts w:ascii="Times New Roman" w:hAnsi="Times New Roman" w:cs="Times New Roman"/>
          <w:szCs w:val="21"/>
        </w:rPr>
      </w:pPr>
      <w:r w:rsidRPr="00C76ACE">
        <w:rPr>
          <w:rFonts w:ascii="Times New Roman" w:hAnsi="Times New Roman" w:cs="Times New Roman"/>
          <w:szCs w:val="21"/>
        </w:rPr>
        <w:t xml:space="preserve">Morocco wants its 12 regions to play the role as the main lever of its public policies to initiate harmonized spatial multidimensional development. In the context of this goal and Morocco’s openness over the past two decades to bilateral and multilateral cooperation in an effort toward regional integration, this article studies the convergence of 389 regions in 36 countries (Morocco and 35 of its partner member countries in the Organization for Economic Co-operation and Development (OECD)) between 2000 and 2019 in terms of well-being. To this end, we considered the territorial dimension of β-convergence models for well-being and its four domains (economic, </w:t>
      </w:r>
      <w:r w:rsidRPr="00C76ACE">
        <w:rPr>
          <w:rFonts w:ascii="Times New Roman" w:hAnsi="Times New Roman" w:cs="Times New Roman"/>
          <w:szCs w:val="21"/>
        </w:rPr>
        <w:lastRenderedPageBreak/>
        <w:t>social, environmental, and governance). Then, we adapted the absolute β-convergence model by taking into account the existence of spatial heterogeneity according to five specifications of spatial models. Thus, apart from environmental domain, we found that β-convergence of regions is significant for well-being and three of its domains (economic, social, and governance). These convergences are made by a spatially autocorrelated error model (SEM). However, the speed and period of convergence are relatively low for social domain, partly explaining the very exacerbated tensions at the territorial level. The fastest convergence was achieved in governance domain, followed by economic domain. This suggests that emerging countries must pay particular attention to national public action in favor of social cohesion at the territorial level. The lack of convergence in environmental domain calls for common actions for all countries at the supranational level to protect the commons at the territorial level.</w:t>
      </w:r>
    </w:p>
    <w:p w14:paraId="1DF72CEC" w14:textId="77777777" w:rsidR="0084419E" w:rsidRPr="00C76ACE" w:rsidRDefault="0084419E">
      <w:pPr>
        <w:rPr>
          <w:rFonts w:ascii="Times New Roman" w:hAnsi="Times New Roman" w:cs="Times New Roman"/>
          <w:szCs w:val="21"/>
        </w:rPr>
      </w:pPr>
    </w:p>
    <w:p w14:paraId="4DE65351" w14:textId="77777777" w:rsidR="00C76ACE" w:rsidRPr="00C76ACE" w:rsidRDefault="00C76ACE">
      <w:pPr>
        <w:rPr>
          <w:rFonts w:ascii="Times New Roman" w:hAnsi="Times New Roman" w:cs="Times New Roman" w:hint="eastAsia"/>
          <w:szCs w:val="21"/>
        </w:rPr>
      </w:pPr>
    </w:p>
    <w:p w14:paraId="2E83221E" w14:textId="07AC82DA" w:rsidR="00C879B2" w:rsidRPr="00C76ACE" w:rsidRDefault="00C879B2">
      <w:pPr>
        <w:rPr>
          <w:rFonts w:ascii="Times New Roman" w:eastAsia="仿宋_GB2312" w:hAnsi="Times New Roman"/>
          <w:b/>
          <w:bCs/>
          <w:szCs w:val="21"/>
        </w:rPr>
      </w:pPr>
      <w:r w:rsidRPr="00C76ACE">
        <w:rPr>
          <w:rFonts w:ascii="Times New Roman" w:eastAsia="仿宋_GB2312" w:hAnsi="Times New Roman"/>
          <w:b/>
          <w:bCs/>
          <w:szCs w:val="21"/>
        </w:rPr>
        <w:t>Keywords</w:t>
      </w:r>
    </w:p>
    <w:p w14:paraId="77C09E34" w14:textId="18CBFA3D" w:rsidR="00C879B2" w:rsidRPr="00C76ACE" w:rsidRDefault="00C879B2" w:rsidP="00E04DE4">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The keywords should (1) fully reflect the manuscript with high frequency; (2) can be easily searched by the search engine</w:t>
      </w:r>
      <w:r w:rsidR="00C26C5C" w:rsidRPr="00C76ACE">
        <w:rPr>
          <w:rFonts w:ascii="Times New Roman" w:hAnsi="Times New Roman"/>
          <w:color w:val="0000FF"/>
          <w:szCs w:val="21"/>
        </w:rPr>
        <w:t>; (3)</w:t>
      </w:r>
      <w:r w:rsidRPr="00C76ACE">
        <w:rPr>
          <w:rFonts w:ascii="Times New Roman" w:hAnsi="Times New Roman" w:hint="eastAsia"/>
          <w:color w:val="0000FF"/>
          <w:szCs w:val="21"/>
        </w:rPr>
        <w:t xml:space="preserve"> </w:t>
      </w:r>
      <w:r w:rsidRPr="00C76ACE">
        <w:rPr>
          <w:rFonts w:ascii="Times New Roman" w:hAnsi="Times New Roman"/>
          <w:color w:val="0000FF"/>
          <w:szCs w:val="21"/>
        </w:rPr>
        <w:t>6-7 keywords are needed</w:t>
      </w:r>
    </w:p>
    <w:p w14:paraId="338231C5" w14:textId="77777777" w:rsidR="004E709D" w:rsidRPr="00C76ACE" w:rsidRDefault="004E709D" w:rsidP="004E709D">
      <w:pPr>
        <w:pStyle w:val="a4"/>
        <w:spacing w:after="0"/>
        <w:jc w:val="both"/>
        <w:rPr>
          <w:rFonts w:ascii="Times New Roman" w:eastAsiaTheme="minorEastAsia" w:hAnsi="Times New Roman" w:cstheme="minorBidi"/>
          <w:color w:val="0000FF"/>
          <w:kern w:val="2"/>
          <w:sz w:val="21"/>
          <w:szCs w:val="21"/>
          <w:lang w:eastAsia="zh-CN"/>
        </w:rPr>
      </w:pPr>
      <w:r w:rsidRPr="00C76ACE">
        <w:rPr>
          <w:rFonts w:ascii="Times New Roman" w:hAnsi="Times New Roman"/>
          <w:b/>
          <w:color w:val="0000FF"/>
          <w:sz w:val="21"/>
          <w:szCs w:val="21"/>
        </w:rPr>
        <w:t>e.g.,</w:t>
      </w:r>
    </w:p>
    <w:p w14:paraId="24BC163B" w14:textId="77777777" w:rsidR="00C879B2" w:rsidRPr="00C76ACE" w:rsidRDefault="00C879B2" w:rsidP="00C879B2">
      <w:pPr>
        <w:rPr>
          <w:rFonts w:ascii="Times New Roman" w:hAnsi="Times New Roman" w:cs="Times New Roman"/>
          <w:szCs w:val="21"/>
        </w:rPr>
      </w:pPr>
      <w:r w:rsidRPr="00C76ACE">
        <w:rPr>
          <w:rFonts w:ascii="Times New Roman" w:hAnsi="Times New Roman" w:cs="Times New Roman"/>
          <w:szCs w:val="21"/>
        </w:rPr>
        <w:t>Central villages; Spatial reorganization; Rural sustainable development; Urban-rural integration;</w:t>
      </w:r>
    </w:p>
    <w:p w14:paraId="5EAD89BB" w14:textId="77777777" w:rsidR="00C879B2" w:rsidRPr="00C76ACE" w:rsidRDefault="00C879B2" w:rsidP="00C879B2">
      <w:pPr>
        <w:rPr>
          <w:rFonts w:ascii="Times New Roman" w:hAnsi="Times New Roman" w:cs="Times New Roman"/>
          <w:szCs w:val="21"/>
        </w:rPr>
      </w:pPr>
      <w:r w:rsidRPr="00C76ACE">
        <w:rPr>
          <w:rFonts w:ascii="Times New Roman" w:hAnsi="Times New Roman" w:cs="Times New Roman"/>
          <w:szCs w:val="21"/>
        </w:rPr>
        <w:t>Urban service</w:t>
      </w:r>
      <w:r w:rsidRPr="00C76ACE">
        <w:rPr>
          <w:rFonts w:ascii="Times New Roman" w:hAnsi="Times New Roman" w:cs="Times New Roman" w:hint="eastAsia"/>
          <w:szCs w:val="21"/>
        </w:rPr>
        <w:t xml:space="preserve">; </w:t>
      </w:r>
      <w:r w:rsidRPr="00C76ACE">
        <w:rPr>
          <w:rFonts w:ascii="Times New Roman" w:hAnsi="Times New Roman" w:cs="Times New Roman"/>
          <w:szCs w:val="21"/>
        </w:rPr>
        <w:t>Abbasiya District</w:t>
      </w:r>
    </w:p>
    <w:p w14:paraId="4289C2E5" w14:textId="77777777" w:rsidR="00C879B2" w:rsidRPr="00C76ACE" w:rsidRDefault="00C879B2" w:rsidP="00C879B2">
      <w:pPr>
        <w:rPr>
          <w:rFonts w:ascii="Times New Roman" w:hAnsi="Times New Roman" w:cs="Times New Roman"/>
          <w:szCs w:val="21"/>
        </w:rPr>
      </w:pPr>
    </w:p>
    <w:p w14:paraId="01885368" w14:textId="77777777" w:rsidR="00C76ACE" w:rsidRPr="00C76ACE" w:rsidRDefault="00C76ACE" w:rsidP="00C879B2">
      <w:pPr>
        <w:rPr>
          <w:rFonts w:ascii="Times New Roman" w:hAnsi="Times New Roman" w:cs="Times New Roman" w:hint="eastAsia"/>
          <w:szCs w:val="21"/>
        </w:rPr>
      </w:pPr>
    </w:p>
    <w:p w14:paraId="3A069D9D" w14:textId="77777777" w:rsidR="00C879B2" w:rsidRPr="00C76ACE" w:rsidRDefault="00C879B2" w:rsidP="00C879B2">
      <w:pPr>
        <w:adjustRightInd w:val="0"/>
        <w:snapToGrid w:val="0"/>
        <w:spacing w:line="276" w:lineRule="auto"/>
        <w:rPr>
          <w:rFonts w:ascii="Times New Roman" w:eastAsia="仿宋_GB2312" w:hAnsi="Times New Roman"/>
          <w:b/>
          <w:bCs/>
          <w:szCs w:val="21"/>
        </w:rPr>
      </w:pPr>
      <w:r w:rsidRPr="00C76ACE">
        <w:rPr>
          <w:rFonts w:ascii="Times New Roman" w:eastAsia="仿宋_GB2312" w:hAnsi="Times New Roman"/>
          <w:b/>
          <w:bCs/>
          <w:szCs w:val="21"/>
        </w:rPr>
        <w:t>1. Introduction</w:t>
      </w:r>
    </w:p>
    <w:p w14:paraId="2AD96262" w14:textId="5A03E6ED" w:rsidR="00C879B2" w:rsidRPr="00C76ACE" w:rsidRDefault="00635276" w:rsidP="00C26C5C">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This paragraph is the introduction of the article. In this part, author(s) should provide an adequate background, and state the significance, objective(s) and method(s) of the research work. Author(s) should also cite relative references, especially references of work published in the last two to three years. State the objectives of the work and provide an adequate background</w:t>
      </w:r>
      <w:r w:rsidR="00C26C5C" w:rsidRPr="00C76ACE">
        <w:rPr>
          <w:rFonts w:ascii="Times New Roman" w:hAnsi="Times New Roman"/>
          <w:color w:val="0000FF"/>
          <w:szCs w:val="21"/>
        </w:rPr>
        <w:t xml:space="preserve"> are necessary</w:t>
      </w:r>
      <w:r w:rsidRPr="00C76ACE">
        <w:rPr>
          <w:rFonts w:ascii="Times New Roman" w:hAnsi="Times New Roman"/>
          <w:color w:val="0000FF"/>
          <w:szCs w:val="21"/>
        </w:rPr>
        <w:t xml:space="preserve">, avoiding a detailed literature survey or a summary of the results. </w:t>
      </w:r>
      <w:r w:rsidR="00C879B2" w:rsidRPr="00C76ACE">
        <w:rPr>
          <w:rFonts w:ascii="Times New Roman" w:hAnsi="Times New Roman"/>
          <w:color w:val="0000FF"/>
          <w:szCs w:val="21"/>
        </w:rPr>
        <w:t>Equations, figures and tables are usually not supposed to appear in this part.</w:t>
      </w:r>
    </w:p>
    <w:p w14:paraId="70A014FA" w14:textId="77777777" w:rsidR="004E709D" w:rsidRPr="00C76ACE" w:rsidRDefault="004E709D" w:rsidP="004E709D">
      <w:pPr>
        <w:adjustRightInd w:val="0"/>
        <w:snapToGrid w:val="0"/>
        <w:spacing w:line="276" w:lineRule="auto"/>
        <w:rPr>
          <w:rFonts w:ascii="Times New Roman" w:hAnsi="Times New Roman"/>
          <w:color w:val="0000FF"/>
          <w:szCs w:val="21"/>
        </w:rPr>
      </w:pPr>
      <w:r w:rsidRPr="00C76ACE">
        <w:rPr>
          <w:rFonts w:ascii="Times New Roman" w:hAnsi="Times New Roman"/>
          <w:b/>
          <w:color w:val="0000FF"/>
          <w:szCs w:val="21"/>
        </w:rPr>
        <w:t>e.g.,</w:t>
      </w:r>
    </w:p>
    <w:p w14:paraId="4851B0AF" w14:textId="77777777" w:rsidR="00635276" w:rsidRPr="00C76ACE" w:rsidRDefault="00635276" w:rsidP="00635276">
      <w:pPr>
        <w:ind w:firstLineChars="100" w:firstLine="210"/>
        <w:rPr>
          <w:rFonts w:ascii="Times New Roman" w:hAnsi="Times New Roman" w:cs="Times New Roman"/>
          <w:szCs w:val="21"/>
        </w:rPr>
      </w:pPr>
      <w:r w:rsidRPr="00C76ACE">
        <w:rPr>
          <w:rFonts w:ascii="Times New Roman" w:hAnsi="Times New Roman" w:cs="Times New Roman"/>
          <w:szCs w:val="21"/>
        </w:rPr>
        <w:t xml:space="preserve">Diverse social and environment problems around the world are caused by the spatial environment issues in rural and urban areas. Uncontrolled urban expansion is catastrophic for traditional rural areas and ecosystems. Residents in rural areas commonly cannot access quality housing, economic resources, and public services (Yang et al., 2011). </w:t>
      </w:r>
    </w:p>
    <w:p w14:paraId="00F3F8C7" w14:textId="5D7A2482" w:rsidR="00635276" w:rsidRPr="00C76ACE" w:rsidRDefault="00635276" w:rsidP="00635276">
      <w:pPr>
        <w:ind w:firstLineChars="100" w:firstLine="210"/>
        <w:rPr>
          <w:rFonts w:ascii="Times New Roman" w:hAnsi="Times New Roman" w:cs="Times New Roman"/>
          <w:szCs w:val="21"/>
        </w:rPr>
      </w:pPr>
      <w:r w:rsidRPr="00C76ACE">
        <w:rPr>
          <w:rFonts w:ascii="Times New Roman" w:hAnsi="Times New Roman" w:cs="Times New Roman"/>
          <w:szCs w:val="21"/>
        </w:rPr>
        <w:t>In Japan, the government promoted “comprehensive villages” as a form of integrated town construction (Liu, 20</w:t>
      </w:r>
      <w:r w:rsidR="00C26C5C" w:rsidRPr="00C76ACE">
        <w:rPr>
          <w:rFonts w:ascii="Times New Roman" w:hAnsi="Times New Roman" w:cs="Times New Roman"/>
          <w:szCs w:val="21"/>
        </w:rPr>
        <w:t>23</w:t>
      </w:r>
      <w:r w:rsidRPr="00C76ACE">
        <w:rPr>
          <w:rFonts w:ascii="Times New Roman" w:hAnsi="Times New Roman" w:cs="Times New Roman"/>
          <w:szCs w:val="21"/>
        </w:rPr>
        <w:t>), while China sought to address the impact of the terrible urban expansion on agricultural lands in the last 30 years by radical institutional change, administrative restructuring, and activating of regional planning in urban and rural areas</w:t>
      </w:r>
      <w:r w:rsidRPr="00C76ACE" w:rsidDel="006473CC">
        <w:rPr>
          <w:rFonts w:ascii="Times New Roman" w:hAnsi="Times New Roman" w:cs="Times New Roman"/>
          <w:szCs w:val="21"/>
        </w:rPr>
        <w:t xml:space="preserve"> </w:t>
      </w:r>
      <w:r w:rsidRPr="00C76ACE">
        <w:rPr>
          <w:rFonts w:ascii="Times New Roman" w:hAnsi="Times New Roman" w:cs="Times New Roman"/>
          <w:szCs w:val="21"/>
        </w:rPr>
        <w:t>(</w:t>
      </w:r>
      <w:r w:rsidR="004E709D" w:rsidRPr="00C76ACE">
        <w:rPr>
          <w:rFonts w:ascii="Times New Roman" w:hAnsi="Times New Roman" w:cs="Times New Roman"/>
          <w:szCs w:val="21"/>
        </w:rPr>
        <w:t>Kamelin et al., 1981; Adylov, 1983, 1987; Nabiev, 1986; Adylov and Zuckerwanik, 1993</w:t>
      </w:r>
      <w:r w:rsidRPr="00C76ACE">
        <w:rPr>
          <w:rFonts w:ascii="Times New Roman" w:hAnsi="Times New Roman" w:cs="Times New Roman"/>
          <w:szCs w:val="21"/>
        </w:rPr>
        <w:t xml:space="preserve">).  </w:t>
      </w:r>
    </w:p>
    <w:p w14:paraId="2A9B9D8C" w14:textId="77777777" w:rsidR="00780E78" w:rsidRPr="00C76ACE" w:rsidRDefault="004E709D" w:rsidP="00635276">
      <w:pPr>
        <w:ind w:firstLineChars="100" w:firstLine="210"/>
        <w:rPr>
          <w:rFonts w:ascii="Times New Roman" w:hAnsi="Times New Roman" w:cs="Times New Roman"/>
          <w:szCs w:val="21"/>
        </w:rPr>
      </w:pPr>
      <w:r w:rsidRPr="00C76ACE">
        <w:rPr>
          <w:rFonts w:ascii="Times New Roman" w:hAnsi="Times New Roman" w:cs="Times New Roman"/>
          <w:szCs w:val="21"/>
        </w:rPr>
        <w:t>Similar numbers were published by Zhang et al. (2013), who recorded 9346 species of vascular plants belonging to 127 families and 1279 genera across Central Asia.</w:t>
      </w:r>
    </w:p>
    <w:p w14:paraId="2EF7C0A1" w14:textId="35576D37" w:rsidR="00635276" w:rsidRPr="00C76ACE" w:rsidRDefault="00635276" w:rsidP="00E04DE4">
      <w:pPr>
        <w:rPr>
          <w:rFonts w:ascii="Times New Roman" w:hAnsi="Times New Roman"/>
          <w:kern w:val="0"/>
          <w:szCs w:val="21"/>
          <w:lang w:bidi="ar"/>
        </w:rPr>
      </w:pPr>
    </w:p>
    <w:p w14:paraId="51135192" w14:textId="77777777" w:rsidR="00C76ACE" w:rsidRPr="00C76ACE" w:rsidRDefault="00C76ACE" w:rsidP="00E04DE4">
      <w:pPr>
        <w:rPr>
          <w:rFonts w:ascii="Times New Roman" w:hAnsi="Times New Roman" w:hint="eastAsia"/>
          <w:kern w:val="0"/>
          <w:szCs w:val="21"/>
          <w:lang w:bidi="ar"/>
        </w:rPr>
      </w:pPr>
    </w:p>
    <w:p w14:paraId="71A5AB60" w14:textId="77777777" w:rsidR="00635276" w:rsidRPr="00C76ACE" w:rsidRDefault="00635276" w:rsidP="00635276">
      <w:pPr>
        <w:adjustRightInd w:val="0"/>
        <w:snapToGrid w:val="0"/>
        <w:spacing w:line="276" w:lineRule="auto"/>
        <w:rPr>
          <w:rFonts w:ascii="Times New Roman" w:eastAsia="仿宋_GB2312" w:hAnsi="Times New Roman"/>
          <w:b/>
          <w:bCs/>
          <w:szCs w:val="21"/>
        </w:rPr>
      </w:pPr>
      <w:r w:rsidRPr="00C76ACE">
        <w:rPr>
          <w:rFonts w:ascii="Times New Roman" w:eastAsia="仿宋_GB2312" w:hAnsi="Times New Roman"/>
          <w:b/>
          <w:bCs/>
          <w:szCs w:val="21"/>
        </w:rPr>
        <w:t>2. Material and methods</w:t>
      </w:r>
    </w:p>
    <w:p w14:paraId="7BAC83FC" w14:textId="185E13F3" w:rsidR="0084419E" w:rsidRPr="00C76ACE" w:rsidRDefault="0084419E" w:rsidP="00635276">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Provide sufficient details to allow the work to be reproduced by an independent researcher. Methods that are already published should be summarized and indicated by reference</w:t>
      </w:r>
      <w:r w:rsidR="00C26C5C" w:rsidRPr="00C76ACE">
        <w:rPr>
          <w:rFonts w:ascii="Times New Roman" w:hAnsi="Times New Roman"/>
          <w:color w:val="0000FF"/>
          <w:szCs w:val="21"/>
        </w:rPr>
        <w:t>(s)</w:t>
      </w:r>
      <w:r w:rsidRPr="00C76ACE">
        <w:rPr>
          <w:rFonts w:ascii="Times New Roman" w:hAnsi="Times New Roman"/>
          <w:color w:val="0000FF"/>
          <w:szCs w:val="21"/>
        </w:rPr>
        <w:t>. If quoting directly from previously published method</w:t>
      </w:r>
      <w:r w:rsidR="00C26C5C" w:rsidRPr="00C76ACE">
        <w:rPr>
          <w:rFonts w:ascii="Times New Roman" w:hAnsi="Times New Roman"/>
          <w:color w:val="0000FF"/>
          <w:szCs w:val="21"/>
        </w:rPr>
        <w:t>s</w:t>
      </w:r>
      <w:r w:rsidRPr="00C76ACE">
        <w:rPr>
          <w:rFonts w:ascii="Times New Roman" w:hAnsi="Times New Roman"/>
          <w:color w:val="0000FF"/>
          <w:szCs w:val="21"/>
        </w:rPr>
        <w:t xml:space="preserve">, </w:t>
      </w:r>
      <w:r w:rsidR="00C26C5C" w:rsidRPr="00C76ACE">
        <w:rPr>
          <w:rFonts w:ascii="Times New Roman" w:hAnsi="Times New Roman"/>
          <w:color w:val="0000FF"/>
          <w:szCs w:val="21"/>
        </w:rPr>
        <w:t xml:space="preserve">please </w:t>
      </w:r>
      <w:r w:rsidRPr="00C76ACE">
        <w:rPr>
          <w:rFonts w:ascii="Times New Roman" w:hAnsi="Times New Roman"/>
          <w:color w:val="0000FF"/>
          <w:szCs w:val="21"/>
        </w:rPr>
        <w:t>use quotation marks and also cite the source</w:t>
      </w:r>
      <w:r w:rsidR="00C26C5C" w:rsidRPr="00C76ACE">
        <w:rPr>
          <w:rFonts w:ascii="Times New Roman" w:hAnsi="Times New Roman"/>
          <w:color w:val="0000FF"/>
          <w:szCs w:val="21"/>
        </w:rPr>
        <w:t>s</w:t>
      </w:r>
      <w:r w:rsidRPr="00C76ACE">
        <w:rPr>
          <w:rFonts w:ascii="Times New Roman" w:hAnsi="Times New Roman"/>
          <w:color w:val="0000FF"/>
          <w:szCs w:val="21"/>
        </w:rPr>
        <w:t xml:space="preserve">. Any </w:t>
      </w:r>
      <w:r w:rsidRPr="00C76ACE">
        <w:rPr>
          <w:rFonts w:ascii="Times New Roman" w:hAnsi="Times New Roman"/>
          <w:color w:val="0000FF"/>
          <w:szCs w:val="21"/>
        </w:rPr>
        <w:lastRenderedPageBreak/>
        <w:t xml:space="preserve">modifications to existing methods should also be </w:t>
      </w:r>
      <w:r w:rsidR="00C26C5C" w:rsidRPr="00C76ACE">
        <w:rPr>
          <w:rFonts w:ascii="Times New Roman" w:hAnsi="Times New Roman"/>
          <w:color w:val="0000FF"/>
          <w:szCs w:val="21"/>
        </w:rPr>
        <w:t>stated</w:t>
      </w:r>
      <w:r w:rsidRPr="00C76ACE">
        <w:rPr>
          <w:rFonts w:ascii="Times New Roman" w:hAnsi="Times New Roman"/>
          <w:color w:val="0000FF"/>
          <w:szCs w:val="21"/>
        </w:rPr>
        <w:t>.</w:t>
      </w:r>
    </w:p>
    <w:p w14:paraId="245057C1" w14:textId="1E2D50E5" w:rsidR="00635276" w:rsidRPr="00C76ACE" w:rsidRDefault="00635276" w:rsidP="00635276">
      <w:pPr>
        <w:adjustRightInd w:val="0"/>
        <w:snapToGrid w:val="0"/>
        <w:spacing w:line="276" w:lineRule="auto"/>
        <w:rPr>
          <w:rFonts w:ascii="Times New Roman" w:eastAsia="仿宋_GB2312" w:hAnsi="Times New Roman"/>
          <w:i/>
          <w:iCs/>
          <w:szCs w:val="21"/>
        </w:rPr>
      </w:pPr>
      <w:r w:rsidRPr="00C76ACE">
        <w:rPr>
          <w:rFonts w:ascii="Times New Roman" w:eastAsia="仿宋_GB2312" w:hAnsi="Times New Roman"/>
          <w:i/>
          <w:iCs/>
          <w:szCs w:val="21"/>
        </w:rPr>
        <w:t>2.1</w:t>
      </w:r>
      <w:r w:rsidR="00E04DE4" w:rsidRPr="00C76ACE">
        <w:rPr>
          <w:rFonts w:ascii="Times New Roman" w:eastAsia="仿宋_GB2312" w:hAnsi="Times New Roman"/>
          <w:i/>
          <w:iCs/>
          <w:szCs w:val="21"/>
        </w:rPr>
        <w:t>.</w:t>
      </w:r>
    </w:p>
    <w:p w14:paraId="39434EAC" w14:textId="2FD3292F" w:rsidR="00635276" w:rsidRPr="00C76ACE" w:rsidRDefault="00635276" w:rsidP="00635276">
      <w:pPr>
        <w:adjustRightInd w:val="0"/>
        <w:snapToGrid w:val="0"/>
        <w:spacing w:line="276" w:lineRule="auto"/>
        <w:rPr>
          <w:rFonts w:ascii="Times New Roman" w:eastAsia="仿宋_GB2312" w:hAnsi="Times New Roman"/>
          <w:i/>
          <w:iCs/>
          <w:szCs w:val="21"/>
        </w:rPr>
      </w:pPr>
      <w:r w:rsidRPr="00C76ACE">
        <w:rPr>
          <w:rFonts w:ascii="Times New Roman" w:eastAsia="仿宋_GB2312" w:hAnsi="Times New Roman"/>
          <w:i/>
          <w:iCs/>
          <w:szCs w:val="21"/>
        </w:rPr>
        <w:t>2.2</w:t>
      </w:r>
      <w:r w:rsidR="00E04DE4" w:rsidRPr="00C76ACE">
        <w:rPr>
          <w:rFonts w:ascii="Times New Roman" w:eastAsia="仿宋_GB2312" w:hAnsi="Times New Roman"/>
          <w:i/>
          <w:iCs/>
          <w:szCs w:val="21"/>
        </w:rPr>
        <w:t>.</w:t>
      </w:r>
      <w:r w:rsidRPr="00C76ACE">
        <w:rPr>
          <w:rFonts w:ascii="Times New Roman" w:eastAsia="仿宋_GB2312" w:hAnsi="Times New Roman"/>
          <w:i/>
          <w:iCs/>
          <w:szCs w:val="21"/>
        </w:rPr>
        <w:t xml:space="preserve"> </w:t>
      </w:r>
    </w:p>
    <w:p w14:paraId="662DE1DE" w14:textId="0774134D" w:rsidR="00635276" w:rsidRPr="00C76ACE" w:rsidRDefault="00635276" w:rsidP="00635276">
      <w:pPr>
        <w:adjustRightInd w:val="0"/>
        <w:snapToGrid w:val="0"/>
        <w:spacing w:line="276" w:lineRule="auto"/>
        <w:rPr>
          <w:rFonts w:ascii="Times New Roman" w:eastAsia="仿宋_GB2312" w:hAnsi="Times New Roman"/>
          <w:i/>
          <w:iCs/>
          <w:szCs w:val="21"/>
        </w:rPr>
      </w:pPr>
      <w:r w:rsidRPr="00C76ACE">
        <w:rPr>
          <w:rFonts w:ascii="Times New Roman" w:eastAsia="仿宋_GB2312" w:hAnsi="Times New Roman"/>
          <w:i/>
          <w:iCs/>
          <w:szCs w:val="21"/>
        </w:rPr>
        <w:t>2.2.1</w:t>
      </w:r>
      <w:r w:rsidR="00E04DE4" w:rsidRPr="00C76ACE">
        <w:rPr>
          <w:rFonts w:ascii="Times New Roman" w:eastAsia="仿宋_GB2312" w:hAnsi="Times New Roman"/>
          <w:i/>
          <w:iCs/>
          <w:szCs w:val="21"/>
        </w:rPr>
        <w:t>.</w:t>
      </w:r>
      <w:r w:rsidRPr="00C76ACE">
        <w:rPr>
          <w:rFonts w:ascii="Times New Roman" w:eastAsia="仿宋_GB2312" w:hAnsi="Times New Roman"/>
          <w:i/>
          <w:iCs/>
          <w:szCs w:val="21"/>
        </w:rPr>
        <w:t xml:space="preserve"> </w:t>
      </w:r>
    </w:p>
    <w:p w14:paraId="4C9C4EE4" w14:textId="2BA8BC05" w:rsidR="00635276" w:rsidRPr="00C76ACE" w:rsidRDefault="00635276" w:rsidP="00635276">
      <w:pPr>
        <w:adjustRightInd w:val="0"/>
        <w:snapToGrid w:val="0"/>
        <w:spacing w:line="276" w:lineRule="auto"/>
        <w:rPr>
          <w:rFonts w:ascii="Times New Roman" w:eastAsia="仿宋_GB2312" w:hAnsi="Times New Roman"/>
          <w:szCs w:val="21"/>
        </w:rPr>
      </w:pPr>
      <w:r w:rsidRPr="00C76ACE">
        <w:rPr>
          <w:rFonts w:ascii="Times New Roman" w:eastAsia="仿宋_GB2312" w:hAnsi="Times New Roman"/>
          <w:i/>
          <w:iCs/>
          <w:szCs w:val="21"/>
        </w:rPr>
        <w:t>2.2.2</w:t>
      </w:r>
      <w:r w:rsidR="00E04DE4" w:rsidRPr="00C76ACE">
        <w:rPr>
          <w:rFonts w:ascii="Times New Roman" w:eastAsia="仿宋_GB2312" w:hAnsi="Times New Roman"/>
          <w:i/>
          <w:iCs/>
          <w:szCs w:val="21"/>
        </w:rPr>
        <w:t>.</w:t>
      </w:r>
      <w:r w:rsidRPr="00C76ACE">
        <w:rPr>
          <w:rFonts w:ascii="Times New Roman" w:eastAsia="仿宋_GB2312" w:hAnsi="Times New Roman"/>
          <w:szCs w:val="21"/>
        </w:rPr>
        <w:t xml:space="preserve"> </w:t>
      </w:r>
    </w:p>
    <w:p w14:paraId="3E74C086" w14:textId="77777777" w:rsidR="00C76ACE" w:rsidRPr="00C76ACE" w:rsidRDefault="00C76ACE" w:rsidP="00635276">
      <w:pPr>
        <w:adjustRightInd w:val="0"/>
        <w:snapToGrid w:val="0"/>
        <w:spacing w:line="276" w:lineRule="auto"/>
        <w:rPr>
          <w:rFonts w:ascii="Times New Roman" w:eastAsia="仿宋_GB2312" w:hAnsi="Times New Roman"/>
          <w:szCs w:val="21"/>
        </w:rPr>
      </w:pPr>
    </w:p>
    <w:p w14:paraId="3FA1E41A" w14:textId="77777777" w:rsidR="00C76ACE" w:rsidRPr="00C76ACE" w:rsidRDefault="00C76ACE" w:rsidP="00635276">
      <w:pPr>
        <w:adjustRightInd w:val="0"/>
        <w:snapToGrid w:val="0"/>
        <w:spacing w:line="276" w:lineRule="auto"/>
        <w:rPr>
          <w:rFonts w:ascii="Times New Roman" w:eastAsia="仿宋_GB2312" w:hAnsi="Times New Roman" w:hint="eastAsia"/>
          <w:szCs w:val="21"/>
        </w:rPr>
      </w:pPr>
    </w:p>
    <w:p w14:paraId="238B5BDE" w14:textId="77777777" w:rsidR="00635276" w:rsidRPr="00C76ACE" w:rsidRDefault="00635276" w:rsidP="00635276">
      <w:pPr>
        <w:adjustRightInd w:val="0"/>
        <w:snapToGrid w:val="0"/>
        <w:spacing w:line="276" w:lineRule="auto"/>
        <w:rPr>
          <w:rFonts w:ascii="Times New Roman" w:eastAsia="仿宋_GB2312" w:hAnsi="Times New Roman"/>
          <w:b/>
          <w:bCs/>
          <w:szCs w:val="21"/>
        </w:rPr>
      </w:pPr>
      <w:r w:rsidRPr="00C76ACE">
        <w:rPr>
          <w:rFonts w:ascii="Times New Roman" w:eastAsia="仿宋_GB2312" w:hAnsi="Times New Roman"/>
          <w:b/>
          <w:bCs/>
          <w:szCs w:val="21"/>
        </w:rPr>
        <w:t>3. Results</w:t>
      </w:r>
    </w:p>
    <w:p w14:paraId="345021BA" w14:textId="741B5309" w:rsidR="00635276" w:rsidRPr="00C76ACE" w:rsidRDefault="00E04DE4" w:rsidP="00635276">
      <w:pPr>
        <w:adjustRightInd w:val="0"/>
        <w:snapToGrid w:val="0"/>
        <w:spacing w:line="276" w:lineRule="auto"/>
        <w:rPr>
          <w:rFonts w:ascii="Times New Roman" w:eastAsia="仿宋_GB2312" w:hAnsi="Times New Roman"/>
          <w:i/>
          <w:iCs/>
          <w:szCs w:val="21"/>
        </w:rPr>
      </w:pPr>
      <w:r w:rsidRPr="00C76ACE">
        <w:rPr>
          <w:rFonts w:ascii="Times New Roman" w:eastAsia="仿宋_GB2312" w:hAnsi="Times New Roman"/>
          <w:i/>
          <w:iCs/>
          <w:szCs w:val="21"/>
        </w:rPr>
        <w:t>3</w:t>
      </w:r>
      <w:r w:rsidR="00635276" w:rsidRPr="00C76ACE">
        <w:rPr>
          <w:rFonts w:ascii="Times New Roman" w:eastAsia="仿宋_GB2312" w:hAnsi="Times New Roman"/>
          <w:i/>
          <w:iCs/>
          <w:szCs w:val="21"/>
        </w:rPr>
        <w:t>.1</w:t>
      </w:r>
      <w:r w:rsidRPr="00C76ACE">
        <w:rPr>
          <w:rFonts w:ascii="Times New Roman" w:eastAsia="仿宋_GB2312" w:hAnsi="Times New Roman"/>
          <w:i/>
          <w:iCs/>
          <w:szCs w:val="21"/>
        </w:rPr>
        <w:t>.</w:t>
      </w:r>
      <w:r w:rsidR="00635276" w:rsidRPr="00C76ACE">
        <w:rPr>
          <w:rFonts w:ascii="Times New Roman" w:eastAsia="仿宋_GB2312" w:hAnsi="Times New Roman"/>
          <w:i/>
          <w:iCs/>
          <w:szCs w:val="21"/>
        </w:rPr>
        <w:t xml:space="preserve"> </w:t>
      </w:r>
    </w:p>
    <w:p w14:paraId="012A9A64" w14:textId="12CDF313" w:rsidR="00635276" w:rsidRPr="00C76ACE" w:rsidRDefault="00E04DE4" w:rsidP="00635276">
      <w:pPr>
        <w:adjustRightInd w:val="0"/>
        <w:snapToGrid w:val="0"/>
        <w:spacing w:line="276" w:lineRule="auto"/>
        <w:rPr>
          <w:rFonts w:ascii="Times New Roman" w:eastAsia="仿宋_GB2312" w:hAnsi="Times New Roman"/>
          <w:i/>
          <w:iCs/>
          <w:szCs w:val="21"/>
        </w:rPr>
      </w:pPr>
      <w:r w:rsidRPr="00C76ACE">
        <w:rPr>
          <w:rFonts w:ascii="Times New Roman" w:eastAsia="仿宋_GB2312" w:hAnsi="Times New Roman"/>
          <w:i/>
          <w:iCs/>
          <w:szCs w:val="21"/>
        </w:rPr>
        <w:t>3</w:t>
      </w:r>
      <w:r w:rsidR="00635276" w:rsidRPr="00C76ACE">
        <w:rPr>
          <w:rFonts w:ascii="Times New Roman" w:eastAsia="仿宋_GB2312" w:hAnsi="Times New Roman"/>
          <w:i/>
          <w:iCs/>
          <w:szCs w:val="21"/>
        </w:rPr>
        <w:t>.2</w:t>
      </w:r>
      <w:r w:rsidRPr="00C76ACE">
        <w:rPr>
          <w:rFonts w:ascii="Times New Roman" w:eastAsia="仿宋_GB2312" w:hAnsi="Times New Roman"/>
          <w:i/>
          <w:iCs/>
          <w:szCs w:val="21"/>
        </w:rPr>
        <w:t>.</w:t>
      </w:r>
      <w:r w:rsidR="00635276" w:rsidRPr="00C76ACE">
        <w:rPr>
          <w:rFonts w:ascii="Times New Roman" w:eastAsia="仿宋_GB2312" w:hAnsi="Times New Roman"/>
          <w:i/>
          <w:iCs/>
          <w:szCs w:val="21"/>
        </w:rPr>
        <w:t xml:space="preserve"> </w:t>
      </w:r>
    </w:p>
    <w:p w14:paraId="5A719C2F" w14:textId="71D3F193" w:rsidR="00C879B2" w:rsidRPr="00C76ACE" w:rsidRDefault="00E04DE4" w:rsidP="00635276">
      <w:pPr>
        <w:rPr>
          <w:rFonts w:ascii="Times New Roman" w:eastAsia="仿宋_GB2312" w:hAnsi="Times New Roman"/>
          <w:i/>
          <w:iCs/>
          <w:szCs w:val="21"/>
        </w:rPr>
      </w:pPr>
      <w:r w:rsidRPr="00C76ACE">
        <w:rPr>
          <w:rFonts w:ascii="Times New Roman" w:eastAsia="仿宋_GB2312" w:hAnsi="Times New Roman"/>
          <w:i/>
          <w:iCs/>
          <w:szCs w:val="21"/>
        </w:rPr>
        <w:t>3</w:t>
      </w:r>
      <w:r w:rsidR="00635276" w:rsidRPr="00C76ACE">
        <w:rPr>
          <w:rFonts w:ascii="Times New Roman" w:eastAsia="仿宋_GB2312" w:hAnsi="Times New Roman"/>
          <w:i/>
          <w:iCs/>
          <w:szCs w:val="21"/>
        </w:rPr>
        <w:t>.2.1</w:t>
      </w:r>
      <w:r w:rsidRPr="00C76ACE">
        <w:rPr>
          <w:rFonts w:ascii="Times New Roman" w:eastAsia="仿宋_GB2312" w:hAnsi="Times New Roman"/>
          <w:i/>
          <w:iCs/>
          <w:szCs w:val="21"/>
        </w:rPr>
        <w:t>.</w:t>
      </w:r>
    </w:p>
    <w:p w14:paraId="53819735" w14:textId="77777777" w:rsidR="00635276" w:rsidRPr="00C76ACE" w:rsidRDefault="00635276" w:rsidP="00635276">
      <w:pPr>
        <w:adjustRightInd w:val="0"/>
        <w:snapToGrid w:val="0"/>
        <w:spacing w:line="276" w:lineRule="auto"/>
        <w:rPr>
          <w:rFonts w:ascii="Times New Roman" w:hAnsi="Times New Roman"/>
          <w:color w:val="0000FF"/>
          <w:szCs w:val="21"/>
        </w:rPr>
      </w:pPr>
    </w:p>
    <w:p w14:paraId="6FF4A1A0" w14:textId="159C0A5B" w:rsidR="00635276" w:rsidRDefault="00635276" w:rsidP="00635276">
      <w:pPr>
        <w:adjustRightInd w:val="0"/>
        <w:snapToGrid w:val="0"/>
        <w:spacing w:line="276" w:lineRule="auto"/>
        <w:rPr>
          <w:rFonts w:ascii="Times New Roman" w:hAnsi="Times New Roman"/>
          <w:b/>
          <w:color w:val="0000FF"/>
          <w:szCs w:val="21"/>
        </w:rPr>
      </w:pPr>
      <w:r w:rsidRPr="00C76ACE">
        <w:rPr>
          <w:rFonts w:ascii="Times New Roman" w:hAnsi="Times New Roman"/>
          <w:color w:val="0000FF"/>
          <w:szCs w:val="21"/>
        </w:rPr>
        <w:t xml:space="preserve">A detailed </w:t>
      </w:r>
      <w:hyperlink r:id="rId5" w:history="1">
        <w:r w:rsidRPr="000E2FCE">
          <w:rPr>
            <w:rStyle w:val="a6"/>
            <w:rFonts w:ascii="Times New Roman" w:hAnsi="Times New Roman"/>
            <w:szCs w:val="21"/>
          </w:rPr>
          <w:t>guide on electronic artwork</w:t>
        </w:r>
      </w:hyperlink>
      <w:r w:rsidRPr="00C76ACE">
        <w:rPr>
          <w:rFonts w:ascii="Times New Roman" w:hAnsi="Times New Roman"/>
          <w:color w:val="0000FF"/>
          <w:szCs w:val="21"/>
        </w:rPr>
        <w:t xml:space="preserve"> is available.</w:t>
      </w:r>
      <w:r w:rsidR="000E2FCE">
        <w:rPr>
          <w:rFonts w:ascii="Times New Roman" w:hAnsi="Times New Roman"/>
          <w:color w:val="0000FF"/>
          <w:szCs w:val="21"/>
        </w:rPr>
        <w:t xml:space="preserve"> </w:t>
      </w:r>
      <w:r w:rsidRPr="00C76ACE">
        <w:rPr>
          <w:rFonts w:ascii="Times New Roman" w:hAnsi="Times New Roman"/>
          <w:b/>
          <w:color w:val="0000FF"/>
          <w:szCs w:val="21"/>
        </w:rPr>
        <w:t xml:space="preserve">You are urged to visit this site; </w:t>
      </w:r>
      <w:r w:rsidR="00091251" w:rsidRPr="00C76ACE">
        <w:rPr>
          <w:rFonts w:ascii="Times New Roman" w:hAnsi="Times New Roman"/>
          <w:b/>
          <w:color w:val="0000FF"/>
          <w:szCs w:val="21"/>
        </w:rPr>
        <w:t>an excerpt of some of the details is given here</w:t>
      </w:r>
      <w:r w:rsidRPr="00C76ACE">
        <w:rPr>
          <w:rFonts w:ascii="Times New Roman" w:hAnsi="Times New Roman"/>
          <w:b/>
          <w:color w:val="0000FF"/>
          <w:szCs w:val="21"/>
        </w:rPr>
        <w:t>.</w:t>
      </w:r>
    </w:p>
    <w:p w14:paraId="3C9CB427" w14:textId="77777777" w:rsidR="000E2FCE" w:rsidRPr="00C76ACE" w:rsidRDefault="000E2FCE" w:rsidP="00635276">
      <w:pPr>
        <w:adjustRightInd w:val="0"/>
        <w:snapToGrid w:val="0"/>
        <w:spacing w:line="276" w:lineRule="auto"/>
        <w:rPr>
          <w:rFonts w:ascii="Times New Roman" w:hAnsi="Times New Roman"/>
          <w:b/>
          <w:color w:val="0000FF"/>
          <w:szCs w:val="21"/>
        </w:rPr>
      </w:pPr>
    </w:p>
    <w:p w14:paraId="16E97A7A" w14:textId="77777777" w:rsidR="00635276" w:rsidRPr="000E2FCE" w:rsidRDefault="00635276" w:rsidP="00635276">
      <w:pPr>
        <w:adjustRightInd w:val="0"/>
        <w:snapToGrid w:val="0"/>
        <w:spacing w:line="276" w:lineRule="auto"/>
        <w:rPr>
          <w:rFonts w:ascii="Times New Roman" w:hAnsi="Times New Roman"/>
          <w:b/>
          <w:bCs/>
          <w:color w:val="0000FF"/>
          <w:szCs w:val="21"/>
        </w:rPr>
      </w:pPr>
      <w:r w:rsidRPr="000E2FCE">
        <w:rPr>
          <w:rFonts w:ascii="Times New Roman" w:hAnsi="Times New Roman"/>
          <w:b/>
          <w:bCs/>
          <w:color w:val="0000FF"/>
          <w:szCs w:val="21"/>
        </w:rPr>
        <w:t>Formats</w:t>
      </w:r>
    </w:p>
    <w:p w14:paraId="160C5DD5" w14:textId="30FDC980" w:rsidR="00635276" w:rsidRPr="00C76ACE" w:rsidRDefault="00635276" w:rsidP="00635276">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If your electronic artwork is created in a Microsoft Office application (Word, PowerPoint, Excel)</w:t>
      </w:r>
      <w:r w:rsidR="00CA5EBE" w:rsidRPr="00C76ACE">
        <w:rPr>
          <w:rFonts w:ascii="Times New Roman" w:hAnsi="Times New Roman"/>
          <w:color w:val="0000FF"/>
          <w:szCs w:val="21"/>
        </w:rPr>
        <w:t>,</w:t>
      </w:r>
      <w:r w:rsidRPr="00C76ACE">
        <w:rPr>
          <w:rFonts w:ascii="Times New Roman" w:hAnsi="Times New Roman"/>
          <w:color w:val="0000FF"/>
          <w:szCs w:val="21"/>
        </w:rPr>
        <w:t xml:space="preserve"> then please supply 'as is' in the native document format.</w:t>
      </w:r>
    </w:p>
    <w:p w14:paraId="7378811A" w14:textId="77777777" w:rsidR="00635276" w:rsidRPr="00C76ACE" w:rsidRDefault="00635276" w:rsidP="00635276">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Regardless of the application used other than Microsoft Office, when your electronic artwork is finalized, please 'Save as' or convert the images to one of the following formats (note the resolution requirements for line drawings, halftones, and line/halftone combinations given below):</w:t>
      </w:r>
    </w:p>
    <w:p w14:paraId="70FDC2A5" w14:textId="77777777" w:rsidR="00635276" w:rsidRPr="00C76ACE" w:rsidRDefault="00635276" w:rsidP="00635276">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EPS (or PDF): Vector drawings, embed all used fonts.</w:t>
      </w:r>
    </w:p>
    <w:p w14:paraId="52212C0D" w14:textId="3D68292F" w:rsidR="00635276" w:rsidRPr="00C76ACE" w:rsidRDefault="00635276" w:rsidP="00635276">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 xml:space="preserve">TIFF (or JPEG): Color or grayscale photographs (halftones), </w:t>
      </w:r>
      <w:r w:rsidR="00CA5EBE" w:rsidRPr="00C76ACE">
        <w:rPr>
          <w:rFonts w:ascii="Times New Roman" w:hAnsi="Times New Roman"/>
          <w:color w:val="0000FF"/>
          <w:szCs w:val="21"/>
        </w:rPr>
        <w:t>with</w:t>
      </w:r>
      <w:r w:rsidRPr="00C76ACE">
        <w:rPr>
          <w:rFonts w:ascii="Times New Roman" w:hAnsi="Times New Roman"/>
          <w:color w:val="0000FF"/>
          <w:szCs w:val="21"/>
        </w:rPr>
        <w:t xml:space="preserve"> a minimum </w:t>
      </w:r>
      <w:r w:rsidR="00CA5EBE" w:rsidRPr="00C76ACE">
        <w:rPr>
          <w:rFonts w:ascii="Times New Roman" w:hAnsi="Times New Roman"/>
          <w:color w:val="0000FF"/>
          <w:szCs w:val="21"/>
        </w:rPr>
        <w:t xml:space="preserve">resolution </w:t>
      </w:r>
      <w:r w:rsidRPr="00C76ACE">
        <w:rPr>
          <w:rFonts w:ascii="Times New Roman" w:hAnsi="Times New Roman"/>
          <w:color w:val="0000FF"/>
          <w:szCs w:val="21"/>
        </w:rPr>
        <w:t xml:space="preserve">of </w:t>
      </w:r>
      <w:r w:rsidR="00E46874" w:rsidRPr="00C76ACE">
        <w:rPr>
          <w:rFonts w:ascii="Times New Roman" w:hAnsi="Times New Roman"/>
          <w:color w:val="0000FF"/>
          <w:szCs w:val="21"/>
        </w:rPr>
        <w:t>7</w:t>
      </w:r>
      <w:r w:rsidRPr="00C76ACE">
        <w:rPr>
          <w:rFonts w:ascii="Times New Roman" w:hAnsi="Times New Roman"/>
          <w:color w:val="0000FF"/>
          <w:szCs w:val="21"/>
        </w:rPr>
        <w:t>00 dpi.</w:t>
      </w:r>
    </w:p>
    <w:p w14:paraId="5DA3CF27" w14:textId="1D0FE25B" w:rsidR="00635276" w:rsidRPr="00C76ACE" w:rsidRDefault="00635276" w:rsidP="00635276">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 xml:space="preserve">TIFF (or JPEG): Bitmapped (pure black &amp; white pixels) line drawings, </w:t>
      </w:r>
      <w:r w:rsidR="00CA5EBE" w:rsidRPr="00C76ACE">
        <w:rPr>
          <w:rFonts w:ascii="Times New Roman" w:hAnsi="Times New Roman"/>
          <w:color w:val="0000FF"/>
          <w:szCs w:val="21"/>
        </w:rPr>
        <w:t xml:space="preserve">with a minimum resolution </w:t>
      </w:r>
      <w:r w:rsidRPr="00C76ACE">
        <w:rPr>
          <w:rFonts w:ascii="Times New Roman" w:hAnsi="Times New Roman"/>
          <w:color w:val="0000FF"/>
          <w:szCs w:val="21"/>
        </w:rPr>
        <w:t xml:space="preserve">of </w:t>
      </w:r>
      <w:r w:rsidR="00E46874" w:rsidRPr="00C76ACE">
        <w:rPr>
          <w:rFonts w:ascii="Times New Roman" w:hAnsi="Times New Roman"/>
          <w:color w:val="0000FF"/>
          <w:szCs w:val="21"/>
        </w:rPr>
        <w:t>7</w:t>
      </w:r>
      <w:r w:rsidRPr="00C76ACE">
        <w:rPr>
          <w:rFonts w:ascii="Times New Roman" w:hAnsi="Times New Roman"/>
          <w:color w:val="0000FF"/>
          <w:szCs w:val="21"/>
        </w:rPr>
        <w:t>00 dpi.</w:t>
      </w:r>
    </w:p>
    <w:p w14:paraId="704F029A" w14:textId="0075A952" w:rsidR="00635276" w:rsidRPr="00C76ACE" w:rsidRDefault="00635276" w:rsidP="00635276">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 xml:space="preserve">TIFF (or JPEG): Combinations bitmapped line/half-tone (color or grayscale), </w:t>
      </w:r>
      <w:r w:rsidR="00CA5EBE" w:rsidRPr="00C76ACE">
        <w:rPr>
          <w:rFonts w:ascii="Times New Roman" w:hAnsi="Times New Roman"/>
          <w:color w:val="0000FF"/>
          <w:szCs w:val="21"/>
        </w:rPr>
        <w:t>with a minimum resolution</w:t>
      </w:r>
      <w:r w:rsidRPr="00C76ACE">
        <w:rPr>
          <w:rFonts w:ascii="Times New Roman" w:hAnsi="Times New Roman"/>
          <w:color w:val="0000FF"/>
          <w:szCs w:val="21"/>
        </w:rPr>
        <w:t xml:space="preserve"> of </w:t>
      </w:r>
      <w:r w:rsidR="00FD174E" w:rsidRPr="00C76ACE">
        <w:rPr>
          <w:rFonts w:ascii="Times New Roman" w:hAnsi="Times New Roman"/>
          <w:color w:val="0000FF"/>
          <w:szCs w:val="21"/>
        </w:rPr>
        <w:t>7</w:t>
      </w:r>
      <w:r w:rsidRPr="00C76ACE">
        <w:rPr>
          <w:rFonts w:ascii="Times New Roman" w:hAnsi="Times New Roman"/>
          <w:color w:val="0000FF"/>
          <w:szCs w:val="21"/>
        </w:rPr>
        <w:t>00 dpi.</w:t>
      </w:r>
    </w:p>
    <w:p w14:paraId="4FFC3855" w14:textId="77777777" w:rsidR="00635276" w:rsidRPr="000E2FCE" w:rsidRDefault="00635276" w:rsidP="00635276">
      <w:pPr>
        <w:adjustRightInd w:val="0"/>
        <w:snapToGrid w:val="0"/>
        <w:spacing w:line="276" w:lineRule="auto"/>
        <w:rPr>
          <w:rFonts w:ascii="Times New Roman" w:hAnsi="Times New Roman"/>
          <w:b/>
          <w:i/>
          <w:iCs/>
          <w:color w:val="0000FF"/>
          <w:szCs w:val="21"/>
        </w:rPr>
      </w:pPr>
      <w:r w:rsidRPr="000E2FCE">
        <w:rPr>
          <w:rFonts w:ascii="Times New Roman" w:hAnsi="Times New Roman"/>
          <w:b/>
          <w:i/>
          <w:iCs/>
          <w:color w:val="0000FF"/>
          <w:szCs w:val="21"/>
        </w:rPr>
        <w:t>Please do not:</w:t>
      </w:r>
    </w:p>
    <w:p w14:paraId="1A09E49B" w14:textId="3DE3218C" w:rsidR="00635276" w:rsidRPr="00C76ACE" w:rsidRDefault="00635276" w:rsidP="00635276">
      <w:pPr>
        <w:adjustRightInd w:val="0"/>
        <w:snapToGrid w:val="0"/>
        <w:spacing w:line="276" w:lineRule="auto"/>
        <w:rPr>
          <w:rFonts w:ascii="Times New Roman" w:hAnsi="Times New Roman"/>
          <w:color w:val="0000FF"/>
          <w:szCs w:val="21"/>
        </w:rPr>
      </w:pPr>
      <w:r w:rsidRPr="00C76ACE">
        <w:rPr>
          <w:rFonts w:ascii="Times New Roman" w:hAnsi="Times New Roman" w:hint="eastAsia"/>
          <w:color w:val="0000FF"/>
          <w:szCs w:val="21"/>
        </w:rPr>
        <w:t>•</w:t>
      </w:r>
      <w:r w:rsidRPr="00C76ACE">
        <w:rPr>
          <w:rFonts w:ascii="Times New Roman" w:hAnsi="Times New Roman"/>
          <w:color w:val="0000FF"/>
          <w:szCs w:val="21"/>
        </w:rPr>
        <w:t xml:space="preserve"> Supply files that are optimized for screen use (e.g., GIF, BMP, PICT, WPG); the</w:t>
      </w:r>
      <w:r w:rsidR="005B263F" w:rsidRPr="00C76ACE">
        <w:rPr>
          <w:rFonts w:ascii="Times New Roman" w:hAnsi="Times New Roman"/>
          <w:color w:val="0000FF"/>
          <w:szCs w:val="21"/>
        </w:rPr>
        <w:t>y</w:t>
      </w:r>
      <w:r w:rsidRPr="00C76ACE">
        <w:rPr>
          <w:rFonts w:ascii="Times New Roman" w:hAnsi="Times New Roman"/>
          <w:color w:val="0000FF"/>
          <w:szCs w:val="21"/>
        </w:rPr>
        <w:t xml:space="preserve"> typically have a low number of pixels and limited set of colors;</w:t>
      </w:r>
    </w:p>
    <w:p w14:paraId="0893CBFA" w14:textId="77777777" w:rsidR="00635276" w:rsidRPr="00C76ACE" w:rsidRDefault="00635276" w:rsidP="00635276">
      <w:pPr>
        <w:adjustRightInd w:val="0"/>
        <w:snapToGrid w:val="0"/>
        <w:spacing w:line="276" w:lineRule="auto"/>
        <w:rPr>
          <w:rFonts w:ascii="Times New Roman" w:hAnsi="Times New Roman"/>
          <w:color w:val="0000FF"/>
          <w:szCs w:val="21"/>
        </w:rPr>
      </w:pPr>
      <w:r w:rsidRPr="00C76ACE">
        <w:rPr>
          <w:rFonts w:ascii="Times New Roman" w:hAnsi="Times New Roman" w:hint="eastAsia"/>
          <w:color w:val="0000FF"/>
          <w:szCs w:val="21"/>
        </w:rPr>
        <w:t>•</w:t>
      </w:r>
      <w:r w:rsidRPr="00C76ACE">
        <w:rPr>
          <w:rFonts w:ascii="Times New Roman" w:hAnsi="Times New Roman"/>
          <w:color w:val="0000FF"/>
          <w:szCs w:val="21"/>
        </w:rPr>
        <w:t xml:space="preserve"> Supply files that are too low in resolution;</w:t>
      </w:r>
    </w:p>
    <w:p w14:paraId="2904FC1B" w14:textId="77777777" w:rsidR="00635276" w:rsidRPr="00C76ACE" w:rsidRDefault="00635276" w:rsidP="00635276">
      <w:pPr>
        <w:adjustRightInd w:val="0"/>
        <w:snapToGrid w:val="0"/>
        <w:spacing w:line="276" w:lineRule="auto"/>
        <w:rPr>
          <w:rFonts w:ascii="Times New Roman" w:hAnsi="Times New Roman"/>
          <w:color w:val="0000FF"/>
          <w:szCs w:val="21"/>
        </w:rPr>
      </w:pPr>
      <w:r w:rsidRPr="00C76ACE">
        <w:rPr>
          <w:rFonts w:ascii="Times New Roman" w:hAnsi="Times New Roman" w:hint="eastAsia"/>
          <w:color w:val="0000FF"/>
          <w:szCs w:val="21"/>
        </w:rPr>
        <w:t>•</w:t>
      </w:r>
      <w:r w:rsidRPr="00C76ACE">
        <w:rPr>
          <w:rFonts w:ascii="Times New Roman" w:hAnsi="Times New Roman"/>
          <w:color w:val="0000FF"/>
          <w:szCs w:val="21"/>
        </w:rPr>
        <w:t xml:space="preserve"> Submit graphics that are disproportionately large for the content.</w:t>
      </w:r>
    </w:p>
    <w:p w14:paraId="3F4859D2" w14:textId="77777777" w:rsidR="00635276" w:rsidRPr="00C76ACE" w:rsidRDefault="00635276" w:rsidP="00635276">
      <w:pPr>
        <w:adjustRightInd w:val="0"/>
        <w:snapToGrid w:val="0"/>
        <w:spacing w:line="276" w:lineRule="auto"/>
        <w:rPr>
          <w:rFonts w:ascii="Times New Roman" w:hAnsi="Times New Roman"/>
          <w:color w:val="0000FF"/>
          <w:szCs w:val="21"/>
        </w:rPr>
      </w:pPr>
    </w:p>
    <w:p w14:paraId="55AAA81A" w14:textId="77777777" w:rsidR="00635276" w:rsidRPr="00C76ACE" w:rsidRDefault="00635276" w:rsidP="00635276">
      <w:pPr>
        <w:adjustRightInd w:val="0"/>
        <w:snapToGrid w:val="0"/>
        <w:spacing w:line="276" w:lineRule="auto"/>
        <w:rPr>
          <w:rFonts w:ascii="Times New Roman" w:hAnsi="Times New Roman"/>
          <w:b/>
          <w:color w:val="0000FF"/>
          <w:szCs w:val="21"/>
        </w:rPr>
      </w:pPr>
      <w:r w:rsidRPr="00C76ACE">
        <w:rPr>
          <w:rFonts w:ascii="Times New Roman" w:hAnsi="Times New Roman"/>
          <w:b/>
          <w:color w:val="0000FF"/>
          <w:szCs w:val="21"/>
        </w:rPr>
        <w:t>Color artwork</w:t>
      </w:r>
    </w:p>
    <w:p w14:paraId="0667835E" w14:textId="5DD58B65" w:rsidR="00635276" w:rsidRPr="00C76ACE" w:rsidRDefault="00635276" w:rsidP="00635276">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 xml:space="preserve">Please make sure that artwork files are in an acceptable format (TIFF (or JPEG), EPS (or PDF), or MS Office files) and with the correct resolution. If, together with your accepted article, you submit usable color figures then Elsevier will ensure, at no additional charge, that these figures will appear in color online (e.g., ScienceDirect and other sites) regardless of whether or not these illustrations are reproduced in color in the printed version. For color reproduction in print, you will receive information regarding the costs from Elsevier after receipt of your accepted article. Please indicate your preference for color: in print or online only. </w:t>
      </w:r>
      <w:hyperlink r:id="rId6" w:history="1">
        <w:r w:rsidRPr="000F38A2">
          <w:rPr>
            <w:rStyle w:val="a6"/>
            <w:rFonts w:ascii="Times New Roman" w:hAnsi="Times New Roman"/>
            <w:szCs w:val="21"/>
          </w:rPr>
          <w:t>Further information on the preparation of electronic artwork.</w:t>
        </w:r>
      </w:hyperlink>
    </w:p>
    <w:p w14:paraId="4C2759E1" w14:textId="77777777" w:rsidR="00635276" w:rsidRPr="00C76ACE" w:rsidRDefault="00635276" w:rsidP="00635276">
      <w:pPr>
        <w:adjustRightInd w:val="0"/>
        <w:snapToGrid w:val="0"/>
        <w:spacing w:line="276" w:lineRule="auto"/>
        <w:rPr>
          <w:rFonts w:ascii="Times New Roman" w:hAnsi="Times New Roman"/>
          <w:color w:val="0000FF"/>
          <w:szCs w:val="21"/>
        </w:rPr>
      </w:pPr>
    </w:p>
    <w:p w14:paraId="1CAFF770" w14:textId="77777777" w:rsidR="00635276" w:rsidRPr="00C76ACE" w:rsidRDefault="00635276" w:rsidP="00635276">
      <w:pPr>
        <w:adjustRightInd w:val="0"/>
        <w:snapToGrid w:val="0"/>
        <w:spacing w:line="276" w:lineRule="auto"/>
        <w:rPr>
          <w:rFonts w:ascii="Times New Roman" w:hAnsi="Times New Roman"/>
          <w:b/>
          <w:color w:val="0000FF"/>
          <w:szCs w:val="21"/>
        </w:rPr>
      </w:pPr>
      <w:r w:rsidRPr="00C76ACE">
        <w:rPr>
          <w:rFonts w:ascii="Times New Roman" w:hAnsi="Times New Roman"/>
          <w:b/>
          <w:color w:val="0000FF"/>
          <w:szCs w:val="21"/>
        </w:rPr>
        <w:t>Figure captions</w:t>
      </w:r>
    </w:p>
    <w:p w14:paraId="117AEC7B" w14:textId="77777777" w:rsidR="00635276" w:rsidRPr="00C76ACE" w:rsidRDefault="00635276" w:rsidP="00635276">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Ensure that each illustration has a caption. Supply captions separately, not attached to the figure. A caption should comprise a brief title (not on the figure itself) and a description of the illustration. Keep text in the illustrations themselves to a minimum but explain all symbols and abbreviations used.</w:t>
      </w:r>
    </w:p>
    <w:p w14:paraId="33CEDA1D" w14:textId="77777777" w:rsidR="00635276" w:rsidRPr="00C76ACE" w:rsidRDefault="00635276" w:rsidP="00635276">
      <w:pPr>
        <w:adjustRightInd w:val="0"/>
        <w:snapToGrid w:val="0"/>
        <w:spacing w:line="276" w:lineRule="auto"/>
        <w:rPr>
          <w:rFonts w:ascii="Times New Roman" w:hAnsi="Times New Roman"/>
          <w:color w:val="0000FF"/>
          <w:szCs w:val="21"/>
        </w:rPr>
      </w:pPr>
    </w:p>
    <w:p w14:paraId="2192638D" w14:textId="77777777" w:rsidR="00635276" w:rsidRPr="00C76ACE" w:rsidRDefault="00635276" w:rsidP="00635276">
      <w:pPr>
        <w:adjustRightInd w:val="0"/>
        <w:snapToGrid w:val="0"/>
        <w:spacing w:line="276" w:lineRule="auto"/>
        <w:rPr>
          <w:rFonts w:ascii="Times New Roman" w:hAnsi="Times New Roman"/>
          <w:b/>
          <w:color w:val="0000FF"/>
          <w:szCs w:val="21"/>
        </w:rPr>
      </w:pPr>
      <w:r w:rsidRPr="00C76ACE">
        <w:rPr>
          <w:rFonts w:ascii="Times New Roman" w:hAnsi="Times New Roman"/>
          <w:b/>
          <w:color w:val="0000FF"/>
          <w:szCs w:val="21"/>
        </w:rPr>
        <w:lastRenderedPageBreak/>
        <w:t>Tables</w:t>
      </w:r>
    </w:p>
    <w:p w14:paraId="0801E9F9" w14:textId="77777777" w:rsidR="00635276" w:rsidRPr="00C76ACE" w:rsidRDefault="00635276" w:rsidP="00635276">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Please submit tables as editable text and not as images. Tables can be placed either next to the relevant text in the article, or on separate page(s) at the end. Number tables consecutively in accordance with their appearance in the text and place any table notes below the table body. Be sparing in the use of tables and ensure that the data presented in them do not duplicate results described elsewhere in the article. Please avoid using vertical rules and shading in table cells.</w:t>
      </w:r>
    </w:p>
    <w:p w14:paraId="4C79AF73" w14:textId="77777777" w:rsidR="00635276" w:rsidRPr="00C76ACE" w:rsidRDefault="004E709D" w:rsidP="00635276">
      <w:pPr>
        <w:adjustRightInd w:val="0"/>
        <w:snapToGrid w:val="0"/>
        <w:spacing w:line="276" w:lineRule="auto"/>
        <w:rPr>
          <w:rFonts w:ascii="Times New Roman" w:hAnsi="Times New Roman"/>
          <w:color w:val="0000FF"/>
          <w:szCs w:val="21"/>
        </w:rPr>
      </w:pPr>
      <w:r w:rsidRPr="00C76ACE">
        <w:rPr>
          <w:rFonts w:ascii="Times New Roman" w:hAnsi="Times New Roman"/>
          <w:b/>
          <w:color w:val="0000FF"/>
          <w:szCs w:val="21"/>
        </w:rPr>
        <w:t>e.g.,</w:t>
      </w:r>
    </w:p>
    <w:p w14:paraId="734CBF3E" w14:textId="77777777" w:rsidR="0084419E" w:rsidRPr="00C76ACE" w:rsidRDefault="0084419E" w:rsidP="0084419E">
      <w:pPr>
        <w:widowControl/>
        <w:suppressAutoHyphens/>
        <w:adjustRightInd w:val="0"/>
        <w:snapToGrid w:val="0"/>
        <w:spacing w:beforeLines="50" w:before="156" w:afterLines="50" w:after="156"/>
        <w:jc w:val="center"/>
        <w:rPr>
          <w:rFonts w:ascii="Times New Roman" w:hAnsi="Times New Roman"/>
          <w:kern w:val="0"/>
          <w:szCs w:val="21"/>
        </w:rPr>
      </w:pPr>
      <w:r w:rsidRPr="00C76ACE">
        <w:rPr>
          <w:rFonts w:ascii="Times New Roman" w:hAnsi="Times New Roman"/>
          <w:noProof/>
          <w:kern w:val="0"/>
          <w:szCs w:val="21"/>
        </w:rPr>
        <w:drawing>
          <wp:inline distT="0" distB="0" distL="0" distR="0" wp14:anchorId="4533495A" wp14:editId="5B91D876">
            <wp:extent cx="4859655" cy="2090057"/>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2880" cy="2091444"/>
                    </a:xfrm>
                    <a:prstGeom prst="rect">
                      <a:avLst/>
                    </a:prstGeom>
                  </pic:spPr>
                </pic:pic>
              </a:graphicData>
            </a:graphic>
          </wp:inline>
        </w:drawing>
      </w:r>
    </w:p>
    <w:p w14:paraId="6251A003" w14:textId="77777777" w:rsidR="00635276" w:rsidRPr="000F38A2" w:rsidRDefault="0084419E" w:rsidP="0084419E">
      <w:pPr>
        <w:adjustRightInd w:val="0"/>
        <w:snapToGrid w:val="0"/>
        <w:spacing w:line="276" w:lineRule="auto"/>
        <w:jc w:val="center"/>
        <w:rPr>
          <w:rFonts w:ascii="Times New Roman" w:hAnsi="Times New Roman"/>
          <w:kern w:val="0"/>
          <w:sz w:val="18"/>
          <w:szCs w:val="18"/>
          <w:lang w:bidi="ar"/>
        </w:rPr>
      </w:pPr>
      <w:r w:rsidRPr="000F38A2">
        <w:rPr>
          <w:rFonts w:ascii="Times New Roman" w:hAnsi="Times New Roman"/>
          <w:b/>
          <w:bCs/>
          <w:kern w:val="0"/>
          <w:sz w:val="18"/>
          <w:szCs w:val="18"/>
          <w:lang w:bidi="ar"/>
        </w:rPr>
        <w:t xml:space="preserve">Fig. 1. </w:t>
      </w:r>
      <w:r w:rsidRPr="000F38A2">
        <w:rPr>
          <w:rFonts w:ascii="Times New Roman" w:hAnsi="Times New Roman"/>
          <w:kern w:val="0"/>
          <w:sz w:val="18"/>
          <w:szCs w:val="18"/>
          <w:lang w:bidi="ar"/>
        </w:rPr>
        <w:t>Geographic map of Central Asian countries and the Xinjiang Uygur Autonomous Region (China).</w:t>
      </w:r>
    </w:p>
    <w:p w14:paraId="707481E8" w14:textId="77777777" w:rsidR="0084419E" w:rsidRPr="00C76ACE" w:rsidRDefault="0084419E" w:rsidP="0084419E">
      <w:pPr>
        <w:adjustRightInd w:val="0"/>
        <w:snapToGrid w:val="0"/>
        <w:spacing w:line="276" w:lineRule="auto"/>
        <w:jc w:val="center"/>
        <w:rPr>
          <w:rFonts w:ascii="Times New Roman" w:hAnsi="Times New Roman"/>
          <w:kern w:val="0"/>
          <w:szCs w:val="21"/>
          <w:lang w:bidi="ar"/>
        </w:rPr>
      </w:pPr>
    </w:p>
    <w:p w14:paraId="40A893EC" w14:textId="78514E2D" w:rsidR="0084419E" w:rsidRPr="00C76ACE" w:rsidRDefault="0084419E" w:rsidP="0084419E">
      <w:pPr>
        <w:widowControl/>
        <w:suppressAutoHyphens/>
        <w:adjustRightInd w:val="0"/>
        <w:snapToGrid w:val="0"/>
        <w:spacing w:beforeLines="50" w:before="156"/>
        <w:rPr>
          <w:rFonts w:ascii="Times New Roman" w:hAnsi="Times New Roman"/>
          <w:color w:val="FF0000"/>
          <w:szCs w:val="21"/>
        </w:rPr>
      </w:pPr>
      <w:r w:rsidRPr="00C76ACE">
        <w:rPr>
          <w:rFonts w:ascii="Times New Roman" w:hAnsi="Times New Roman"/>
          <w:b/>
          <w:szCs w:val="21"/>
        </w:rPr>
        <w:t xml:space="preserve">Table </w:t>
      </w:r>
      <w:r w:rsidRPr="00C76ACE">
        <w:rPr>
          <w:rFonts w:ascii="Times New Roman" w:hAnsi="Times New Roman"/>
          <w:b/>
          <w:szCs w:val="21"/>
        </w:rPr>
        <w:fldChar w:fldCharType="begin"/>
      </w:r>
      <w:r w:rsidRPr="00C76ACE">
        <w:rPr>
          <w:rFonts w:ascii="Times New Roman" w:hAnsi="Times New Roman"/>
          <w:b/>
          <w:szCs w:val="21"/>
        </w:rPr>
        <w:instrText xml:space="preserve"> SEQ Table_4. \* ARABIC </w:instrText>
      </w:r>
      <w:r w:rsidRPr="00C76ACE">
        <w:rPr>
          <w:rFonts w:ascii="Times New Roman" w:hAnsi="Times New Roman"/>
          <w:b/>
          <w:szCs w:val="21"/>
        </w:rPr>
        <w:fldChar w:fldCharType="separate"/>
      </w:r>
      <w:r w:rsidRPr="00C76ACE">
        <w:rPr>
          <w:rFonts w:ascii="Times New Roman" w:hAnsi="Times New Roman"/>
          <w:b/>
          <w:noProof/>
          <w:szCs w:val="21"/>
        </w:rPr>
        <w:t>1</w:t>
      </w:r>
      <w:r w:rsidRPr="00C76ACE">
        <w:rPr>
          <w:rFonts w:ascii="Times New Roman" w:hAnsi="Times New Roman"/>
          <w:b/>
          <w:noProof/>
          <w:szCs w:val="21"/>
        </w:rPr>
        <w:fldChar w:fldCharType="end"/>
      </w:r>
      <w:r w:rsidRPr="00C76ACE">
        <w:rPr>
          <w:rFonts w:ascii="Times New Roman" w:hAnsi="Times New Roman"/>
          <w:b/>
          <w:kern w:val="0"/>
          <w:szCs w:val="21"/>
        </w:rPr>
        <w:t xml:space="preserve"> </w:t>
      </w:r>
      <w:r w:rsidRPr="000F38A2">
        <w:rPr>
          <w:rFonts w:ascii="Times New Roman" w:hAnsi="Times New Roman"/>
          <w:color w:val="0000FF"/>
          <w:szCs w:val="21"/>
        </w:rPr>
        <w:t>(Note: The contents in tables should be concise and exact, and the style of tables use three-lines</w:t>
      </w:r>
      <w:r w:rsidR="000F38A2" w:rsidRPr="000F38A2">
        <w:rPr>
          <w:rFonts w:ascii="Times New Roman" w:hAnsi="Times New Roman"/>
          <w:color w:val="0000FF"/>
          <w:szCs w:val="21"/>
        </w:rPr>
        <w:t>)</w:t>
      </w:r>
      <w:r w:rsidRPr="00C76ACE">
        <w:rPr>
          <w:rFonts w:ascii="Times New Roman" w:hAnsi="Times New Roman"/>
          <w:color w:val="FF0000"/>
          <w:szCs w:val="21"/>
        </w:rPr>
        <w:t xml:space="preserve"> </w:t>
      </w:r>
    </w:p>
    <w:p w14:paraId="1E3F9B47" w14:textId="77777777" w:rsidR="0084419E" w:rsidRPr="000F38A2" w:rsidRDefault="0084419E" w:rsidP="0084419E">
      <w:pPr>
        <w:widowControl/>
        <w:suppressAutoHyphens/>
        <w:adjustRightInd w:val="0"/>
        <w:snapToGrid w:val="0"/>
        <w:spacing w:after="40"/>
        <w:rPr>
          <w:rFonts w:ascii="Times New Roman" w:hAnsi="Times New Roman"/>
          <w:color w:val="FF0000"/>
          <w:kern w:val="0"/>
          <w:sz w:val="18"/>
          <w:szCs w:val="18"/>
        </w:rPr>
      </w:pPr>
      <w:r w:rsidRPr="000F38A2">
        <w:rPr>
          <w:rFonts w:ascii="Times New Roman" w:hAnsi="Times New Roman"/>
          <w:sz w:val="18"/>
          <w:szCs w:val="18"/>
        </w:rPr>
        <w:t xml:space="preserve">Output of Multiple Regression Analysis (MRA) on the impacts of climate variables on the yields of leguminous crops. </w:t>
      </w:r>
      <w:bookmarkStart w:id="1" w:name="_Toc102954932"/>
    </w:p>
    <w:tbl>
      <w:tblPr>
        <w:tblW w:w="8364" w:type="dxa"/>
        <w:tblBorders>
          <w:top w:val="single" w:sz="4" w:space="0" w:color="auto"/>
          <w:bottom w:val="single" w:sz="4" w:space="0" w:color="auto"/>
        </w:tblBorders>
        <w:tblLook w:val="04A0" w:firstRow="1" w:lastRow="0" w:firstColumn="1" w:lastColumn="0" w:noHBand="0" w:noVBand="1"/>
      </w:tblPr>
      <w:tblGrid>
        <w:gridCol w:w="2547"/>
        <w:gridCol w:w="2556"/>
        <w:gridCol w:w="1985"/>
        <w:gridCol w:w="1276"/>
      </w:tblGrid>
      <w:tr w:rsidR="0084419E" w:rsidRPr="000F38A2" w14:paraId="400C3736" w14:textId="77777777" w:rsidTr="00E46874">
        <w:trPr>
          <w:trHeight w:val="255"/>
        </w:trPr>
        <w:tc>
          <w:tcPr>
            <w:tcW w:w="2547" w:type="dxa"/>
            <w:tcBorders>
              <w:top w:val="single" w:sz="8" w:space="0" w:color="auto"/>
              <w:bottom w:val="single" w:sz="4" w:space="0" w:color="auto"/>
            </w:tcBorders>
            <w:shd w:val="clear" w:color="auto" w:fill="auto"/>
            <w:noWrap/>
            <w:vAlign w:val="center"/>
            <w:hideMark/>
          </w:tcPr>
          <w:p w14:paraId="0934C4C5" w14:textId="77777777" w:rsidR="0084419E" w:rsidRPr="000F38A2" w:rsidRDefault="0084419E" w:rsidP="007B1408">
            <w:pPr>
              <w:overflowPunct w:val="0"/>
              <w:adjustRightInd w:val="0"/>
              <w:snapToGrid w:val="0"/>
              <w:jc w:val="left"/>
              <w:rPr>
                <w:rFonts w:ascii="Times New Roman" w:hAnsi="Times New Roman"/>
                <w:color w:val="000000"/>
                <w:sz w:val="18"/>
                <w:szCs w:val="18"/>
                <w:lang w:val="en-GB"/>
              </w:rPr>
            </w:pPr>
            <w:r w:rsidRPr="000F38A2">
              <w:rPr>
                <w:rFonts w:ascii="Times New Roman" w:hAnsi="Times New Roman"/>
                <w:color w:val="000000"/>
                <w:sz w:val="18"/>
                <w:szCs w:val="18"/>
                <w:lang w:val="en-GB"/>
              </w:rPr>
              <w:t>Leguminous crops (dependent variable)</w:t>
            </w:r>
          </w:p>
        </w:tc>
        <w:tc>
          <w:tcPr>
            <w:tcW w:w="2556" w:type="dxa"/>
            <w:tcBorders>
              <w:top w:val="single" w:sz="8" w:space="0" w:color="auto"/>
              <w:bottom w:val="single" w:sz="4" w:space="0" w:color="auto"/>
            </w:tcBorders>
            <w:shd w:val="clear" w:color="auto" w:fill="auto"/>
            <w:noWrap/>
            <w:vAlign w:val="center"/>
            <w:hideMark/>
          </w:tcPr>
          <w:p w14:paraId="486D621A" w14:textId="77777777" w:rsidR="0084419E" w:rsidRPr="000F38A2" w:rsidRDefault="0084419E" w:rsidP="007B1408">
            <w:pPr>
              <w:overflowPunct w:val="0"/>
              <w:adjustRightInd w:val="0"/>
              <w:snapToGrid w:val="0"/>
              <w:jc w:val="left"/>
              <w:rPr>
                <w:rFonts w:ascii="Times New Roman" w:hAnsi="Times New Roman"/>
                <w:color w:val="000000"/>
                <w:sz w:val="18"/>
                <w:szCs w:val="18"/>
                <w:lang w:val="en-GB"/>
              </w:rPr>
            </w:pPr>
            <w:r w:rsidRPr="000F38A2">
              <w:rPr>
                <w:rFonts w:ascii="Times New Roman" w:hAnsi="Times New Roman"/>
                <w:sz w:val="18"/>
                <w:szCs w:val="18"/>
                <w:lang w:val="en-GB"/>
              </w:rPr>
              <w:t xml:space="preserve">Climate variable </w:t>
            </w:r>
            <w:r w:rsidRPr="000F38A2">
              <w:rPr>
                <w:rFonts w:ascii="Times New Roman" w:hAnsi="Times New Roman"/>
                <w:color w:val="000000"/>
                <w:sz w:val="18"/>
                <w:szCs w:val="18"/>
                <w:lang w:val="en-GB"/>
              </w:rPr>
              <w:t>(explanatory variable)</w:t>
            </w:r>
          </w:p>
        </w:tc>
        <w:tc>
          <w:tcPr>
            <w:tcW w:w="1985" w:type="dxa"/>
            <w:tcBorders>
              <w:top w:val="single" w:sz="8" w:space="0" w:color="auto"/>
              <w:bottom w:val="single" w:sz="4" w:space="0" w:color="auto"/>
            </w:tcBorders>
            <w:shd w:val="clear" w:color="auto" w:fill="auto"/>
            <w:noWrap/>
            <w:vAlign w:val="center"/>
            <w:hideMark/>
          </w:tcPr>
          <w:p w14:paraId="2759638D" w14:textId="77777777" w:rsidR="0084419E" w:rsidRPr="000F38A2" w:rsidRDefault="0084419E" w:rsidP="007B1408">
            <w:pPr>
              <w:overflowPunct w:val="0"/>
              <w:adjustRightInd w:val="0"/>
              <w:snapToGrid w:val="0"/>
              <w:jc w:val="center"/>
              <w:rPr>
                <w:rFonts w:ascii="Times New Roman" w:hAnsi="Times New Roman"/>
                <w:color w:val="000000"/>
                <w:sz w:val="18"/>
                <w:szCs w:val="18"/>
                <w:lang w:val="en-GB"/>
              </w:rPr>
            </w:pPr>
            <w:r w:rsidRPr="000F38A2">
              <w:rPr>
                <w:rFonts w:ascii="Times New Roman" w:hAnsi="Times New Roman"/>
                <w:iCs/>
                <w:color w:val="000000" w:themeColor="text1"/>
                <w:sz w:val="18"/>
                <w:szCs w:val="18"/>
                <w:lang w:val="en-GB"/>
              </w:rPr>
              <w:t>Correlation</w:t>
            </w:r>
            <w:r w:rsidRPr="000F38A2">
              <w:rPr>
                <w:rFonts w:ascii="Times New Roman" w:hAnsi="Times New Roman"/>
                <w:color w:val="000000"/>
                <w:sz w:val="18"/>
                <w:szCs w:val="18"/>
                <w:lang w:val="en-GB"/>
              </w:rPr>
              <w:t xml:space="preserve"> coefficient (</w:t>
            </w:r>
            <w:r w:rsidRPr="000F38A2">
              <w:rPr>
                <w:rFonts w:ascii="Times New Roman" w:hAnsi="Times New Roman"/>
                <w:i/>
                <w:iCs/>
                <w:color w:val="000000"/>
                <w:sz w:val="18"/>
                <w:szCs w:val="18"/>
                <w:lang w:val="en-GB"/>
              </w:rPr>
              <w:t>r</w:t>
            </w:r>
            <w:r w:rsidRPr="000F38A2">
              <w:rPr>
                <w:rFonts w:ascii="Times New Roman" w:hAnsi="Times New Roman"/>
                <w:color w:val="000000"/>
                <w:sz w:val="18"/>
                <w:szCs w:val="18"/>
                <w:lang w:val="en-GB"/>
              </w:rPr>
              <w:t>)</w:t>
            </w:r>
          </w:p>
        </w:tc>
        <w:tc>
          <w:tcPr>
            <w:tcW w:w="1276" w:type="dxa"/>
            <w:tcBorders>
              <w:top w:val="single" w:sz="8" w:space="0" w:color="auto"/>
              <w:bottom w:val="single" w:sz="4" w:space="0" w:color="auto"/>
            </w:tcBorders>
            <w:shd w:val="clear" w:color="auto" w:fill="auto"/>
            <w:noWrap/>
            <w:vAlign w:val="center"/>
            <w:hideMark/>
          </w:tcPr>
          <w:p w14:paraId="2B4CE57A" w14:textId="77777777" w:rsidR="0084419E" w:rsidRPr="000F38A2" w:rsidRDefault="0084419E" w:rsidP="007B1408">
            <w:pPr>
              <w:overflowPunct w:val="0"/>
              <w:adjustRightInd w:val="0"/>
              <w:snapToGrid w:val="0"/>
              <w:jc w:val="center"/>
              <w:rPr>
                <w:rFonts w:ascii="Times New Roman" w:hAnsi="Times New Roman"/>
                <w:color w:val="000000"/>
                <w:sz w:val="18"/>
                <w:szCs w:val="18"/>
                <w:lang w:val="en-GB"/>
              </w:rPr>
            </w:pPr>
            <w:r w:rsidRPr="000F38A2">
              <w:rPr>
                <w:rFonts w:ascii="Times New Roman" w:hAnsi="Times New Roman"/>
                <w:i/>
                <w:color w:val="000000"/>
                <w:sz w:val="18"/>
                <w:szCs w:val="18"/>
                <w:lang w:val="en-GB"/>
              </w:rPr>
              <w:t>P</w:t>
            </w:r>
            <w:r w:rsidRPr="000F38A2">
              <w:rPr>
                <w:rFonts w:ascii="Times New Roman" w:hAnsi="Times New Roman"/>
                <w:color w:val="000000"/>
                <w:sz w:val="18"/>
                <w:szCs w:val="18"/>
                <w:lang w:val="en-GB"/>
              </w:rPr>
              <w:t>-value</w:t>
            </w:r>
          </w:p>
        </w:tc>
      </w:tr>
      <w:tr w:rsidR="0084419E" w:rsidRPr="000F38A2" w14:paraId="27B591DC" w14:textId="77777777" w:rsidTr="00E46874">
        <w:trPr>
          <w:trHeight w:val="255"/>
        </w:trPr>
        <w:tc>
          <w:tcPr>
            <w:tcW w:w="2547" w:type="dxa"/>
            <w:vMerge w:val="restart"/>
            <w:tcBorders>
              <w:top w:val="single" w:sz="4" w:space="0" w:color="auto"/>
              <w:bottom w:val="single" w:sz="8" w:space="0" w:color="auto"/>
            </w:tcBorders>
            <w:shd w:val="clear" w:color="auto" w:fill="auto"/>
            <w:noWrap/>
            <w:vAlign w:val="center"/>
            <w:hideMark/>
          </w:tcPr>
          <w:p w14:paraId="2FAEEDCE" w14:textId="77777777" w:rsidR="0084419E" w:rsidRPr="000F38A2" w:rsidRDefault="0084419E" w:rsidP="007B1408">
            <w:pPr>
              <w:overflowPunct w:val="0"/>
              <w:adjustRightInd w:val="0"/>
              <w:snapToGrid w:val="0"/>
              <w:jc w:val="center"/>
              <w:rPr>
                <w:rFonts w:ascii="Times New Roman" w:hAnsi="Times New Roman"/>
                <w:color w:val="000000"/>
                <w:sz w:val="18"/>
                <w:szCs w:val="18"/>
                <w:lang w:val="en-GB"/>
              </w:rPr>
            </w:pPr>
            <w:r w:rsidRPr="000F38A2">
              <w:rPr>
                <w:rFonts w:ascii="Times New Roman" w:hAnsi="Times New Roman"/>
                <w:bCs/>
                <w:color w:val="000000"/>
                <w:sz w:val="18"/>
                <w:szCs w:val="18"/>
                <w:lang w:val="en-GB"/>
              </w:rPr>
              <w:t>Groundnuts</w:t>
            </w:r>
          </w:p>
        </w:tc>
        <w:tc>
          <w:tcPr>
            <w:tcW w:w="2556" w:type="dxa"/>
            <w:tcBorders>
              <w:top w:val="single" w:sz="4" w:space="0" w:color="auto"/>
              <w:bottom w:val="nil"/>
            </w:tcBorders>
            <w:shd w:val="clear" w:color="auto" w:fill="auto"/>
            <w:noWrap/>
            <w:vAlign w:val="center"/>
            <w:hideMark/>
          </w:tcPr>
          <w:p w14:paraId="64E5D3D9" w14:textId="77777777" w:rsidR="0084419E" w:rsidRPr="000F38A2" w:rsidRDefault="0084419E" w:rsidP="007B1408">
            <w:pPr>
              <w:overflowPunct w:val="0"/>
              <w:adjustRightInd w:val="0"/>
              <w:snapToGrid w:val="0"/>
              <w:rPr>
                <w:rFonts w:ascii="Times New Roman" w:hAnsi="Times New Roman"/>
                <w:color w:val="000000"/>
                <w:sz w:val="18"/>
                <w:szCs w:val="18"/>
                <w:lang w:val="en-GB"/>
              </w:rPr>
            </w:pPr>
            <w:r w:rsidRPr="000F38A2">
              <w:rPr>
                <w:rFonts w:ascii="Times New Roman" w:hAnsi="Times New Roman"/>
                <w:color w:val="000000"/>
                <w:sz w:val="18"/>
                <w:szCs w:val="18"/>
                <w:lang w:val="en-GB"/>
              </w:rPr>
              <w:t>Annual rainfall</w:t>
            </w:r>
          </w:p>
        </w:tc>
        <w:tc>
          <w:tcPr>
            <w:tcW w:w="1985" w:type="dxa"/>
            <w:tcBorders>
              <w:top w:val="single" w:sz="4" w:space="0" w:color="auto"/>
              <w:bottom w:val="nil"/>
            </w:tcBorders>
            <w:shd w:val="clear" w:color="auto" w:fill="auto"/>
            <w:noWrap/>
            <w:vAlign w:val="center"/>
            <w:hideMark/>
          </w:tcPr>
          <w:p w14:paraId="5FFD07C4" w14:textId="77777777" w:rsidR="0084419E" w:rsidRPr="000F38A2" w:rsidRDefault="0084419E" w:rsidP="007B1408">
            <w:pPr>
              <w:overflowPunct w:val="0"/>
              <w:adjustRightInd w:val="0"/>
              <w:snapToGrid w:val="0"/>
              <w:jc w:val="center"/>
              <w:rPr>
                <w:rFonts w:ascii="Times New Roman" w:hAnsi="Times New Roman"/>
                <w:color w:val="000000"/>
                <w:sz w:val="18"/>
                <w:szCs w:val="18"/>
                <w:lang w:val="en-GB"/>
              </w:rPr>
            </w:pPr>
            <w:r w:rsidRPr="000F38A2">
              <w:rPr>
                <w:rFonts w:ascii="Times New Roman" w:hAnsi="Times New Roman"/>
                <w:color w:val="000000"/>
                <w:sz w:val="18"/>
                <w:szCs w:val="18"/>
                <w:lang w:val="en-GB"/>
              </w:rPr>
              <w:t xml:space="preserve"> 0.0009</w:t>
            </w:r>
          </w:p>
        </w:tc>
        <w:tc>
          <w:tcPr>
            <w:tcW w:w="1276" w:type="dxa"/>
            <w:tcBorders>
              <w:top w:val="single" w:sz="4" w:space="0" w:color="auto"/>
              <w:bottom w:val="nil"/>
            </w:tcBorders>
            <w:shd w:val="clear" w:color="auto" w:fill="auto"/>
            <w:noWrap/>
            <w:vAlign w:val="center"/>
            <w:hideMark/>
          </w:tcPr>
          <w:p w14:paraId="091FE58A" w14:textId="77777777" w:rsidR="0084419E" w:rsidRPr="000F38A2" w:rsidRDefault="0084419E" w:rsidP="007B1408">
            <w:pPr>
              <w:overflowPunct w:val="0"/>
              <w:adjustRightInd w:val="0"/>
              <w:snapToGrid w:val="0"/>
              <w:ind w:leftChars="-50" w:left="-105"/>
              <w:jc w:val="center"/>
              <w:rPr>
                <w:rFonts w:ascii="Times New Roman" w:hAnsi="Times New Roman"/>
                <w:color w:val="000000"/>
                <w:sz w:val="18"/>
                <w:szCs w:val="18"/>
                <w:lang w:val="en-GB"/>
              </w:rPr>
            </w:pPr>
            <w:r w:rsidRPr="000F38A2">
              <w:rPr>
                <w:rFonts w:ascii="Times New Roman" w:hAnsi="Times New Roman"/>
                <w:color w:val="000000"/>
                <w:sz w:val="18"/>
                <w:szCs w:val="18"/>
                <w:lang w:val="en-GB"/>
              </w:rPr>
              <w:t>0.270</w:t>
            </w:r>
          </w:p>
        </w:tc>
      </w:tr>
      <w:tr w:rsidR="0084419E" w:rsidRPr="000F38A2" w14:paraId="546F0C67" w14:textId="77777777" w:rsidTr="00E46874">
        <w:trPr>
          <w:trHeight w:val="255"/>
        </w:trPr>
        <w:tc>
          <w:tcPr>
            <w:tcW w:w="2547" w:type="dxa"/>
            <w:vMerge/>
            <w:tcBorders>
              <w:top w:val="single" w:sz="4" w:space="0" w:color="auto"/>
              <w:bottom w:val="single" w:sz="8" w:space="0" w:color="auto"/>
            </w:tcBorders>
            <w:shd w:val="clear" w:color="auto" w:fill="auto"/>
            <w:noWrap/>
            <w:vAlign w:val="center"/>
          </w:tcPr>
          <w:p w14:paraId="7BA97DA2" w14:textId="77777777" w:rsidR="0084419E" w:rsidRPr="000F38A2" w:rsidRDefault="0084419E" w:rsidP="007B1408">
            <w:pPr>
              <w:overflowPunct w:val="0"/>
              <w:adjustRightInd w:val="0"/>
              <w:snapToGrid w:val="0"/>
              <w:jc w:val="center"/>
              <w:rPr>
                <w:rFonts w:ascii="Times New Roman" w:hAnsi="Times New Roman"/>
                <w:bCs/>
                <w:color w:val="000000"/>
                <w:sz w:val="18"/>
                <w:szCs w:val="18"/>
                <w:lang w:val="en-GB"/>
              </w:rPr>
            </w:pPr>
          </w:p>
        </w:tc>
        <w:tc>
          <w:tcPr>
            <w:tcW w:w="2556" w:type="dxa"/>
            <w:tcBorders>
              <w:top w:val="nil"/>
            </w:tcBorders>
            <w:shd w:val="clear" w:color="auto" w:fill="auto"/>
            <w:noWrap/>
            <w:vAlign w:val="center"/>
          </w:tcPr>
          <w:p w14:paraId="3045B274" w14:textId="77777777" w:rsidR="0084419E" w:rsidRPr="000F38A2" w:rsidRDefault="0084419E" w:rsidP="007B1408">
            <w:pPr>
              <w:overflowPunct w:val="0"/>
              <w:adjustRightInd w:val="0"/>
              <w:snapToGrid w:val="0"/>
              <w:rPr>
                <w:rFonts w:ascii="Times New Roman" w:hAnsi="Times New Roman"/>
                <w:color w:val="000000"/>
                <w:sz w:val="18"/>
                <w:szCs w:val="18"/>
                <w:lang w:val="en-GB"/>
              </w:rPr>
            </w:pPr>
            <w:r w:rsidRPr="000F38A2">
              <w:rPr>
                <w:rFonts w:ascii="Times New Roman" w:hAnsi="Times New Roman"/>
                <w:color w:val="000000"/>
                <w:sz w:val="18"/>
                <w:szCs w:val="18"/>
                <w:lang w:val="en-GB"/>
              </w:rPr>
              <w:t xml:space="preserve">Annual mean temperature </w:t>
            </w:r>
          </w:p>
        </w:tc>
        <w:tc>
          <w:tcPr>
            <w:tcW w:w="1985" w:type="dxa"/>
            <w:tcBorders>
              <w:top w:val="nil"/>
            </w:tcBorders>
            <w:shd w:val="clear" w:color="auto" w:fill="auto"/>
            <w:noWrap/>
            <w:vAlign w:val="center"/>
          </w:tcPr>
          <w:p w14:paraId="7CDBD6B1" w14:textId="77777777" w:rsidR="0084419E" w:rsidRPr="000F38A2" w:rsidRDefault="0084419E" w:rsidP="007B1408">
            <w:pPr>
              <w:overflowPunct w:val="0"/>
              <w:adjustRightInd w:val="0"/>
              <w:snapToGrid w:val="0"/>
              <w:jc w:val="center"/>
              <w:rPr>
                <w:rFonts w:ascii="Times New Roman" w:hAnsi="Times New Roman"/>
                <w:color w:val="000000"/>
                <w:sz w:val="18"/>
                <w:szCs w:val="18"/>
                <w:lang w:val="en-GB"/>
              </w:rPr>
            </w:pPr>
            <w:r w:rsidRPr="000F38A2">
              <w:rPr>
                <w:rFonts w:ascii="Times New Roman" w:hAnsi="Times New Roman"/>
                <w:color w:val="000000"/>
                <w:sz w:val="18"/>
                <w:szCs w:val="18"/>
                <w:lang w:val="en-GB"/>
              </w:rPr>
              <w:t xml:space="preserve"> 0.5370</w:t>
            </w:r>
          </w:p>
        </w:tc>
        <w:tc>
          <w:tcPr>
            <w:tcW w:w="1276" w:type="dxa"/>
            <w:tcBorders>
              <w:top w:val="nil"/>
            </w:tcBorders>
            <w:shd w:val="clear" w:color="auto" w:fill="auto"/>
            <w:noWrap/>
            <w:vAlign w:val="center"/>
          </w:tcPr>
          <w:p w14:paraId="18C83A3E" w14:textId="77777777" w:rsidR="0084419E" w:rsidRPr="000F38A2" w:rsidRDefault="0084419E" w:rsidP="007B1408">
            <w:pPr>
              <w:overflowPunct w:val="0"/>
              <w:adjustRightInd w:val="0"/>
              <w:snapToGrid w:val="0"/>
              <w:ind w:leftChars="-50" w:left="-105"/>
              <w:jc w:val="center"/>
              <w:rPr>
                <w:rFonts w:ascii="Times New Roman" w:hAnsi="Times New Roman"/>
                <w:color w:val="000000"/>
                <w:sz w:val="18"/>
                <w:szCs w:val="18"/>
                <w:lang w:val="en-GB"/>
              </w:rPr>
            </w:pPr>
            <w:r w:rsidRPr="000F38A2">
              <w:rPr>
                <w:rFonts w:ascii="Times New Roman" w:hAnsi="Times New Roman"/>
                <w:color w:val="000000"/>
                <w:sz w:val="18"/>
                <w:szCs w:val="18"/>
                <w:lang w:val="en-GB"/>
              </w:rPr>
              <w:t>0.100</w:t>
            </w:r>
          </w:p>
        </w:tc>
      </w:tr>
      <w:tr w:rsidR="0084419E" w:rsidRPr="000F38A2" w14:paraId="64C1397E" w14:textId="77777777" w:rsidTr="00E46874">
        <w:trPr>
          <w:trHeight w:val="255"/>
        </w:trPr>
        <w:tc>
          <w:tcPr>
            <w:tcW w:w="2547" w:type="dxa"/>
            <w:vMerge/>
            <w:tcBorders>
              <w:bottom w:val="single" w:sz="8" w:space="0" w:color="auto"/>
            </w:tcBorders>
            <w:shd w:val="clear" w:color="auto" w:fill="auto"/>
            <w:noWrap/>
            <w:vAlign w:val="bottom"/>
            <w:hideMark/>
          </w:tcPr>
          <w:p w14:paraId="433BA7E1" w14:textId="77777777" w:rsidR="0084419E" w:rsidRPr="000F38A2" w:rsidRDefault="0084419E" w:rsidP="007B1408">
            <w:pPr>
              <w:overflowPunct w:val="0"/>
              <w:adjustRightInd w:val="0"/>
              <w:snapToGrid w:val="0"/>
              <w:rPr>
                <w:rFonts w:ascii="Times New Roman" w:hAnsi="Times New Roman"/>
                <w:color w:val="000000"/>
                <w:sz w:val="18"/>
                <w:szCs w:val="18"/>
                <w:lang w:val="en-GB"/>
              </w:rPr>
            </w:pPr>
          </w:p>
        </w:tc>
        <w:tc>
          <w:tcPr>
            <w:tcW w:w="2556" w:type="dxa"/>
            <w:shd w:val="clear" w:color="auto" w:fill="auto"/>
            <w:noWrap/>
            <w:vAlign w:val="center"/>
            <w:hideMark/>
          </w:tcPr>
          <w:p w14:paraId="62A4421F" w14:textId="77777777" w:rsidR="0084419E" w:rsidRPr="000F38A2" w:rsidRDefault="0084419E" w:rsidP="007B1408">
            <w:pPr>
              <w:overflowPunct w:val="0"/>
              <w:adjustRightInd w:val="0"/>
              <w:snapToGrid w:val="0"/>
              <w:rPr>
                <w:rFonts w:ascii="Times New Roman" w:hAnsi="Times New Roman"/>
                <w:color w:val="000000"/>
                <w:sz w:val="18"/>
                <w:szCs w:val="18"/>
                <w:lang w:val="en-GB"/>
              </w:rPr>
            </w:pPr>
            <w:r w:rsidRPr="000F38A2">
              <w:rPr>
                <w:rFonts w:ascii="Times New Roman" w:hAnsi="Times New Roman"/>
                <w:color w:val="000000"/>
                <w:sz w:val="18"/>
                <w:szCs w:val="18"/>
                <w:lang w:val="en-GB"/>
              </w:rPr>
              <w:t>Rainfall onset</w:t>
            </w:r>
          </w:p>
        </w:tc>
        <w:tc>
          <w:tcPr>
            <w:tcW w:w="1985" w:type="dxa"/>
            <w:shd w:val="clear" w:color="auto" w:fill="auto"/>
            <w:noWrap/>
            <w:vAlign w:val="center"/>
            <w:hideMark/>
          </w:tcPr>
          <w:p w14:paraId="528981DE" w14:textId="77777777" w:rsidR="0084419E" w:rsidRPr="000F38A2" w:rsidRDefault="0084419E" w:rsidP="007B1408">
            <w:pPr>
              <w:overflowPunct w:val="0"/>
              <w:adjustRightInd w:val="0"/>
              <w:snapToGrid w:val="0"/>
              <w:jc w:val="center"/>
              <w:rPr>
                <w:rFonts w:ascii="Times New Roman" w:hAnsi="Times New Roman"/>
                <w:color w:val="000000"/>
                <w:sz w:val="18"/>
                <w:szCs w:val="18"/>
                <w:lang w:val="en-GB"/>
              </w:rPr>
            </w:pPr>
            <w:r w:rsidRPr="000F38A2">
              <w:rPr>
                <w:rFonts w:ascii="Times New Roman" w:hAnsi="Times New Roman"/>
                <w:color w:val="000000"/>
                <w:sz w:val="18"/>
                <w:szCs w:val="18"/>
                <w:lang w:val="en-GB"/>
              </w:rPr>
              <w:t>–0.0036</w:t>
            </w:r>
          </w:p>
        </w:tc>
        <w:tc>
          <w:tcPr>
            <w:tcW w:w="1276" w:type="dxa"/>
            <w:shd w:val="clear" w:color="auto" w:fill="auto"/>
            <w:noWrap/>
            <w:vAlign w:val="center"/>
            <w:hideMark/>
          </w:tcPr>
          <w:p w14:paraId="0047FCFE" w14:textId="77777777" w:rsidR="0084419E" w:rsidRPr="000F38A2" w:rsidRDefault="0084419E" w:rsidP="007B1408">
            <w:pPr>
              <w:overflowPunct w:val="0"/>
              <w:adjustRightInd w:val="0"/>
              <w:snapToGrid w:val="0"/>
              <w:ind w:leftChars="-50" w:left="-105"/>
              <w:jc w:val="center"/>
              <w:rPr>
                <w:rFonts w:ascii="Times New Roman" w:hAnsi="Times New Roman"/>
                <w:color w:val="000000"/>
                <w:sz w:val="18"/>
                <w:szCs w:val="18"/>
                <w:lang w:val="en-GB"/>
              </w:rPr>
            </w:pPr>
            <w:r w:rsidRPr="000F38A2">
              <w:rPr>
                <w:rFonts w:ascii="Times New Roman" w:hAnsi="Times New Roman"/>
                <w:color w:val="000000"/>
                <w:sz w:val="18"/>
                <w:szCs w:val="18"/>
                <w:lang w:val="en-GB"/>
              </w:rPr>
              <w:t>0.710</w:t>
            </w:r>
          </w:p>
        </w:tc>
      </w:tr>
      <w:tr w:rsidR="0084419E" w:rsidRPr="000F38A2" w14:paraId="09FF3159" w14:textId="77777777" w:rsidTr="00E46874">
        <w:trPr>
          <w:trHeight w:val="255"/>
        </w:trPr>
        <w:tc>
          <w:tcPr>
            <w:tcW w:w="2547" w:type="dxa"/>
            <w:vMerge/>
            <w:tcBorders>
              <w:bottom w:val="single" w:sz="8" w:space="0" w:color="auto"/>
            </w:tcBorders>
            <w:shd w:val="clear" w:color="auto" w:fill="auto"/>
            <w:noWrap/>
            <w:vAlign w:val="bottom"/>
            <w:hideMark/>
          </w:tcPr>
          <w:p w14:paraId="63C790D5" w14:textId="77777777" w:rsidR="0084419E" w:rsidRPr="000F38A2" w:rsidRDefault="0084419E" w:rsidP="007B1408">
            <w:pPr>
              <w:overflowPunct w:val="0"/>
              <w:adjustRightInd w:val="0"/>
              <w:snapToGrid w:val="0"/>
              <w:rPr>
                <w:rFonts w:ascii="Times New Roman" w:hAnsi="Times New Roman"/>
                <w:color w:val="000000"/>
                <w:sz w:val="18"/>
                <w:szCs w:val="18"/>
                <w:lang w:val="en-GB"/>
              </w:rPr>
            </w:pPr>
          </w:p>
        </w:tc>
        <w:tc>
          <w:tcPr>
            <w:tcW w:w="2556" w:type="dxa"/>
            <w:shd w:val="clear" w:color="auto" w:fill="auto"/>
            <w:noWrap/>
            <w:vAlign w:val="center"/>
            <w:hideMark/>
          </w:tcPr>
          <w:p w14:paraId="7A0C1F7B" w14:textId="77777777" w:rsidR="0084419E" w:rsidRPr="000F38A2" w:rsidRDefault="0084419E" w:rsidP="007B1408">
            <w:pPr>
              <w:overflowPunct w:val="0"/>
              <w:adjustRightInd w:val="0"/>
              <w:snapToGrid w:val="0"/>
              <w:rPr>
                <w:rFonts w:ascii="Times New Roman" w:hAnsi="Times New Roman"/>
                <w:color w:val="000000"/>
                <w:sz w:val="18"/>
                <w:szCs w:val="18"/>
                <w:lang w:val="en-GB"/>
              </w:rPr>
            </w:pPr>
            <w:r w:rsidRPr="000F38A2">
              <w:rPr>
                <w:rFonts w:ascii="Times New Roman" w:hAnsi="Times New Roman"/>
                <w:color w:val="000000"/>
                <w:sz w:val="18"/>
                <w:szCs w:val="18"/>
                <w:lang w:val="en-GB"/>
              </w:rPr>
              <w:t xml:space="preserve">Rainfall cessation </w:t>
            </w:r>
          </w:p>
        </w:tc>
        <w:tc>
          <w:tcPr>
            <w:tcW w:w="1985" w:type="dxa"/>
            <w:shd w:val="clear" w:color="auto" w:fill="auto"/>
            <w:noWrap/>
            <w:vAlign w:val="center"/>
            <w:hideMark/>
          </w:tcPr>
          <w:p w14:paraId="3E20A54C" w14:textId="77777777" w:rsidR="0084419E" w:rsidRPr="000F38A2" w:rsidRDefault="0084419E" w:rsidP="007B1408">
            <w:pPr>
              <w:overflowPunct w:val="0"/>
              <w:adjustRightInd w:val="0"/>
              <w:snapToGrid w:val="0"/>
              <w:jc w:val="center"/>
              <w:rPr>
                <w:rFonts w:ascii="Times New Roman" w:hAnsi="Times New Roman"/>
                <w:color w:val="000000"/>
                <w:sz w:val="18"/>
                <w:szCs w:val="18"/>
                <w:lang w:val="en-GB"/>
              </w:rPr>
            </w:pPr>
            <w:r w:rsidRPr="000F38A2">
              <w:rPr>
                <w:rFonts w:ascii="Times New Roman" w:hAnsi="Times New Roman"/>
                <w:color w:val="000000"/>
                <w:sz w:val="18"/>
                <w:szCs w:val="18"/>
                <w:lang w:val="en-GB"/>
              </w:rPr>
              <w:t xml:space="preserve"> 0.0210</w:t>
            </w:r>
          </w:p>
        </w:tc>
        <w:tc>
          <w:tcPr>
            <w:tcW w:w="1276" w:type="dxa"/>
            <w:shd w:val="clear" w:color="auto" w:fill="auto"/>
            <w:noWrap/>
            <w:vAlign w:val="center"/>
            <w:hideMark/>
          </w:tcPr>
          <w:p w14:paraId="057238F1" w14:textId="77777777" w:rsidR="0084419E" w:rsidRPr="000F38A2" w:rsidRDefault="0084419E" w:rsidP="007B1408">
            <w:pPr>
              <w:overflowPunct w:val="0"/>
              <w:adjustRightInd w:val="0"/>
              <w:snapToGrid w:val="0"/>
              <w:jc w:val="center"/>
              <w:rPr>
                <w:rFonts w:ascii="Times New Roman" w:hAnsi="Times New Roman"/>
                <w:color w:val="000000"/>
                <w:sz w:val="18"/>
                <w:szCs w:val="18"/>
                <w:lang w:val="en-GB"/>
              </w:rPr>
            </w:pPr>
            <w:r w:rsidRPr="000F38A2">
              <w:rPr>
                <w:rFonts w:ascii="Times New Roman" w:hAnsi="Times New Roman"/>
                <w:color w:val="000000"/>
                <w:sz w:val="18"/>
                <w:szCs w:val="18"/>
                <w:lang w:val="en-GB"/>
              </w:rPr>
              <w:t>0.050</w:t>
            </w:r>
            <w:r w:rsidRPr="000F38A2">
              <w:rPr>
                <w:rFonts w:ascii="Times New Roman" w:hAnsi="Times New Roman"/>
                <w:color w:val="000000"/>
                <w:sz w:val="18"/>
                <w:szCs w:val="18"/>
                <w:vertAlign w:val="superscript"/>
                <w:lang w:val="en-GB"/>
              </w:rPr>
              <w:t>**</w:t>
            </w:r>
          </w:p>
        </w:tc>
      </w:tr>
      <w:tr w:rsidR="0084419E" w:rsidRPr="000F38A2" w14:paraId="0ECF1741" w14:textId="77777777" w:rsidTr="00E46874">
        <w:trPr>
          <w:trHeight w:val="255"/>
        </w:trPr>
        <w:tc>
          <w:tcPr>
            <w:tcW w:w="2547" w:type="dxa"/>
            <w:vMerge/>
            <w:tcBorders>
              <w:bottom w:val="single" w:sz="8" w:space="0" w:color="auto"/>
            </w:tcBorders>
            <w:shd w:val="clear" w:color="auto" w:fill="auto"/>
            <w:noWrap/>
            <w:vAlign w:val="bottom"/>
            <w:hideMark/>
          </w:tcPr>
          <w:p w14:paraId="1E14D4DD" w14:textId="77777777" w:rsidR="0084419E" w:rsidRPr="000F38A2" w:rsidRDefault="0084419E" w:rsidP="007B1408">
            <w:pPr>
              <w:overflowPunct w:val="0"/>
              <w:adjustRightInd w:val="0"/>
              <w:snapToGrid w:val="0"/>
              <w:rPr>
                <w:rFonts w:ascii="Times New Roman" w:hAnsi="Times New Roman"/>
                <w:color w:val="000000"/>
                <w:sz w:val="18"/>
                <w:szCs w:val="18"/>
                <w:lang w:val="en-GB"/>
              </w:rPr>
            </w:pPr>
          </w:p>
        </w:tc>
        <w:tc>
          <w:tcPr>
            <w:tcW w:w="2556" w:type="dxa"/>
            <w:tcBorders>
              <w:bottom w:val="nil"/>
            </w:tcBorders>
            <w:shd w:val="clear" w:color="auto" w:fill="auto"/>
            <w:noWrap/>
            <w:vAlign w:val="center"/>
            <w:hideMark/>
          </w:tcPr>
          <w:p w14:paraId="2036D83C" w14:textId="77777777" w:rsidR="0084419E" w:rsidRPr="000F38A2" w:rsidRDefault="0084419E" w:rsidP="007B1408">
            <w:pPr>
              <w:overflowPunct w:val="0"/>
              <w:adjustRightInd w:val="0"/>
              <w:snapToGrid w:val="0"/>
              <w:rPr>
                <w:rFonts w:ascii="Times New Roman" w:hAnsi="Times New Roman"/>
                <w:color w:val="000000"/>
                <w:sz w:val="18"/>
                <w:szCs w:val="18"/>
                <w:lang w:val="en-GB"/>
              </w:rPr>
            </w:pPr>
            <w:r w:rsidRPr="000F38A2">
              <w:rPr>
                <w:rFonts w:ascii="Times New Roman" w:hAnsi="Times New Roman"/>
                <w:color w:val="000000"/>
                <w:sz w:val="18"/>
                <w:szCs w:val="18"/>
                <w:lang w:val="en-GB"/>
              </w:rPr>
              <w:t xml:space="preserve">Length of rainy days </w:t>
            </w:r>
          </w:p>
        </w:tc>
        <w:tc>
          <w:tcPr>
            <w:tcW w:w="1985" w:type="dxa"/>
            <w:tcBorders>
              <w:bottom w:val="nil"/>
            </w:tcBorders>
            <w:shd w:val="clear" w:color="auto" w:fill="auto"/>
            <w:noWrap/>
            <w:vAlign w:val="center"/>
            <w:hideMark/>
          </w:tcPr>
          <w:p w14:paraId="7312473E" w14:textId="77777777" w:rsidR="0084419E" w:rsidRPr="000F38A2" w:rsidRDefault="0084419E" w:rsidP="007B1408">
            <w:pPr>
              <w:overflowPunct w:val="0"/>
              <w:adjustRightInd w:val="0"/>
              <w:snapToGrid w:val="0"/>
              <w:jc w:val="center"/>
              <w:rPr>
                <w:rFonts w:ascii="Times New Roman" w:hAnsi="Times New Roman"/>
                <w:color w:val="000000"/>
                <w:sz w:val="18"/>
                <w:szCs w:val="18"/>
                <w:lang w:val="en-GB"/>
              </w:rPr>
            </w:pPr>
            <w:r w:rsidRPr="000F38A2">
              <w:rPr>
                <w:rFonts w:ascii="Times New Roman" w:hAnsi="Times New Roman"/>
                <w:color w:val="000000"/>
                <w:sz w:val="18"/>
                <w:szCs w:val="18"/>
                <w:lang w:val="en-GB"/>
              </w:rPr>
              <w:t xml:space="preserve"> 0.0211</w:t>
            </w:r>
          </w:p>
        </w:tc>
        <w:tc>
          <w:tcPr>
            <w:tcW w:w="1276" w:type="dxa"/>
            <w:tcBorders>
              <w:bottom w:val="nil"/>
            </w:tcBorders>
            <w:shd w:val="clear" w:color="auto" w:fill="auto"/>
            <w:noWrap/>
            <w:vAlign w:val="center"/>
            <w:hideMark/>
          </w:tcPr>
          <w:p w14:paraId="1F440060" w14:textId="77777777" w:rsidR="0084419E" w:rsidRPr="000F38A2" w:rsidRDefault="0084419E" w:rsidP="007B1408">
            <w:pPr>
              <w:overflowPunct w:val="0"/>
              <w:adjustRightInd w:val="0"/>
              <w:snapToGrid w:val="0"/>
              <w:ind w:leftChars="-50" w:left="-105"/>
              <w:jc w:val="center"/>
              <w:rPr>
                <w:rFonts w:ascii="Times New Roman" w:hAnsi="Times New Roman"/>
                <w:color w:val="000000"/>
                <w:sz w:val="18"/>
                <w:szCs w:val="18"/>
                <w:lang w:val="en-GB"/>
              </w:rPr>
            </w:pPr>
            <w:r w:rsidRPr="000F38A2">
              <w:rPr>
                <w:rFonts w:ascii="Times New Roman" w:hAnsi="Times New Roman"/>
                <w:color w:val="000000"/>
                <w:sz w:val="18"/>
                <w:szCs w:val="18"/>
                <w:lang w:val="en-GB"/>
              </w:rPr>
              <w:t>0.060</w:t>
            </w:r>
          </w:p>
        </w:tc>
      </w:tr>
      <w:tr w:rsidR="0084419E" w:rsidRPr="000F38A2" w14:paraId="1774E134" w14:textId="77777777" w:rsidTr="00E46874">
        <w:trPr>
          <w:trHeight w:val="255"/>
        </w:trPr>
        <w:tc>
          <w:tcPr>
            <w:tcW w:w="2547" w:type="dxa"/>
            <w:vMerge/>
            <w:tcBorders>
              <w:bottom w:val="single" w:sz="8" w:space="0" w:color="auto"/>
            </w:tcBorders>
            <w:shd w:val="clear" w:color="auto" w:fill="auto"/>
            <w:noWrap/>
            <w:vAlign w:val="bottom"/>
          </w:tcPr>
          <w:p w14:paraId="39BBCAD1" w14:textId="77777777" w:rsidR="0084419E" w:rsidRPr="000F38A2" w:rsidRDefault="0084419E" w:rsidP="007B1408">
            <w:pPr>
              <w:overflowPunct w:val="0"/>
              <w:adjustRightInd w:val="0"/>
              <w:snapToGrid w:val="0"/>
              <w:rPr>
                <w:rFonts w:ascii="Times New Roman" w:hAnsi="Times New Roman"/>
                <w:color w:val="000000"/>
                <w:sz w:val="18"/>
                <w:szCs w:val="18"/>
                <w:lang w:val="en-GB"/>
              </w:rPr>
            </w:pPr>
          </w:p>
        </w:tc>
        <w:tc>
          <w:tcPr>
            <w:tcW w:w="2556" w:type="dxa"/>
            <w:tcBorders>
              <w:top w:val="nil"/>
              <w:bottom w:val="single" w:sz="8" w:space="0" w:color="auto"/>
            </w:tcBorders>
            <w:shd w:val="clear" w:color="auto" w:fill="auto"/>
            <w:noWrap/>
            <w:vAlign w:val="center"/>
          </w:tcPr>
          <w:p w14:paraId="74608239" w14:textId="77777777" w:rsidR="0084419E" w:rsidRPr="000F38A2" w:rsidRDefault="0084419E" w:rsidP="007B1408">
            <w:pPr>
              <w:overflowPunct w:val="0"/>
              <w:adjustRightInd w:val="0"/>
              <w:snapToGrid w:val="0"/>
              <w:rPr>
                <w:rFonts w:ascii="Times New Roman" w:hAnsi="Times New Roman"/>
                <w:color w:val="000000"/>
                <w:sz w:val="18"/>
                <w:szCs w:val="18"/>
                <w:lang w:val="en-GB"/>
              </w:rPr>
            </w:pPr>
            <w:r w:rsidRPr="000F38A2">
              <w:rPr>
                <w:rFonts w:ascii="Times New Roman" w:hAnsi="Times New Roman"/>
                <w:color w:val="000000"/>
                <w:sz w:val="18"/>
                <w:szCs w:val="18"/>
                <w:lang w:val="en-GB"/>
              </w:rPr>
              <w:t xml:space="preserve">Number of dry days </w:t>
            </w:r>
          </w:p>
        </w:tc>
        <w:tc>
          <w:tcPr>
            <w:tcW w:w="1985" w:type="dxa"/>
            <w:tcBorders>
              <w:top w:val="nil"/>
              <w:bottom w:val="single" w:sz="8" w:space="0" w:color="auto"/>
            </w:tcBorders>
            <w:shd w:val="clear" w:color="auto" w:fill="auto"/>
            <w:noWrap/>
            <w:vAlign w:val="center"/>
          </w:tcPr>
          <w:p w14:paraId="3570BDCB" w14:textId="77777777" w:rsidR="0084419E" w:rsidRPr="000F38A2" w:rsidRDefault="0084419E" w:rsidP="007B1408">
            <w:pPr>
              <w:overflowPunct w:val="0"/>
              <w:adjustRightInd w:val="0"/>
              <w:snapToGrid w:val="0"/>
              <w:jc w:val="center"/>
              <w:rPr>
                <w:rFonts w:ascii="Times New Roman" w:hAnsi="Times New Roman"/>
                <w:color w:val="000000"/>
                <w:sz w:val="18"/>
                <w:szCs w:val="18"/>
                <w:lang w:val="en-GB"/>
              </w:rPr>
            </w:pPr>
            <w:r w:rsidRPr="000F38A2">
              <w:rPr>
                <w:rFonts w:ascii="Times New Roman" w:hAnsi="Times New Roman"/>
                <w:color w:val="000000"/>
                <w:sz w:val="18"/>
                <w:szCs w:val="18"/>
                <w:lang w:val="en-GB"/>
              </w:rPr>
              <w:t xml:space="preserve">–0.0090 </w:t>
            </w:r>
          </w:p>
        </w:tc>
        <w:tc>
          <w:tcPr>
            <w:tcW w:w="1276" w:type="dxa"/>
            <w:tcBorders>
              <w:top w:val="nil"/>
              <w:bottom w:val="single" w:sz="8" w:space="0" w:color="auto"/>
            </w:tcBorders>
            <w:shd w:val="clear" w:color="auto" w:fill="auto"/>
            <w:noWrap/>
            <w:vAlign w:val="center"/>
          </w:tcPr>
          <w:p w14:paraId="412DDC9A" w14:textId="77777777" w:rsidR="0084419E" w:rsidRPr="000F38A2" w:rsidRDefault="0084419E" w:rsidP="007B1408">
            <w:pPr>
              <w:overflowPunct w:val="0"/>
              <w:adjustRightInd w:val="0"/>
              <w:snapToGrid w:val="0"/>
              <w:ind w:leftChars="-50" w:left="-105"/>
              <w:jc w:val="center"/>
              <w:rPr>
                <w:rFonts w:ascii="Times New Roman" w:hAnsi="Times New Roman"/>
                <w:color w:val="000000"/>
                <w:sz w:val="18"/>
                <w:szCs w:val="18"/>
                <w:lang w:val="en-GB"/>
              </w:rPr>
            </w:pPr>
            <w:r w:rsidRPr="000F38A2">
              <w:rPr>
                <w:rFonts w:ascii="Times New Roman" w:hAnsi="Times New Roman"/>
                <w:color w:val="000000"/>
                <w:sz w:val="18"/>
                <w:szCs w:val="18"/>
                <w:lang w:val="en-GB"/>
              </w:rPr>
              <w:t>0.320</w:t>
            </w:r>
          </w:p>
        </w:tc>
      </w:tr>
    </w:tbl>
    <w:p w14:paraId="79F058E3" w14:textId="77777777" w:rsidR="0084419E" w:rsidRPr="000F38A2" w:rsidRDefault="0084419E" w:rsidP="00E46874">
      <w:pPr>
        <w:adjustRightInd w:val="0"/>
        <w:snapToGrid w:val="0"/>
        <w:spacing w:before="40" w:afterLines="50" w:after="156"/>
        <w:rPr>
          <w:rFonts w:ascii="Times New Roman" w:hAnsi="Times New Roman"/>
          <w:iCs/>
          <w:color w:val="000000" w:themeColor="text1"/>
          <w:sz w:val="18"/>
          <w:szCs w:val="18"/>
          <w:lang w:val="en-GB"/>
        </w:rPr>
      </w:pPr>
      <w:r w:rsidRPr="000F38A2">
        <w:rPr>
          <w:rFonts w:ascii="Times New Roman" w:hAnsi="Times New Roman"/>
          <w:iCs/>
          <w:color w:val="000000" w:themeColor="text1"/>
          <w:sz w:val="18"/>
          <w:szCs w:val="18"/>
          <w:lang w:val="en-GB"/>
        </w:rPr>
        <w:t xml:space="preserve">Note: </w:t>
      </w:r>
      <w:r w:rsidRPr="000F38A2">
        <w:rPr>
          <w:rFonts w:ascii="Times New Roman" w:hAnsi="Times New Roman"/>
          <w:iCs/>
          <w:color w:val="000000" w:themeColor="text1"/>
          <w:sz w:val="18"/>
          <w:szCs w:val="18"/>
          <w:vertAlign w:val="superscript"/>
          <w:lang w:val="en-GB"/>
        </w:rPr>
        <w:t>**</w:t>
      </w:r>
      <w:r w:rsidRPr="000F38A2">
        <w:rPr>
          <w:rFonts w:ascii="Times New Roman" w:hAnsi="Times New Roman"/>
          <w:iCs/>
          <w:color w:val="000000" w:themeColor="text1"/>
          <w:sz w:val="18"/>
          <w:szCs w:val="18"/>
          <w:lang w:val="en-GB"/>
        </w:rPr>
        <w:t>, statistical significance</w:t>
      </w:r>
      <w:r w:rsidRPr="000F38A2">
        <w:rPr>
          <w:rFonts w:ascii="Times New Roman" w:hAnsi="Times New Roman"/>
          <w:i/>
          <w:iCs/>
          <w:color w:val="000000" w:themeColor="text1"/>
          <w:sz w:val="18"/>
          <w:szCs w:val="18"/>
          <w:lang w:val="en-GB"/>
        </w:rPr>
        <w:t xml:space="preserve"> </w:t>
      </w:r>
      <w:r w:rsidRPr="000F38A2">
        <w:rPr>
          <w:rFonts w:ascii="Times New Roman" w:hAnsi="Times New Roman"/>
          <w:color w:val="000000" w:themeColor="text1"/>
          <w:sz w:val="18"/>
          <w:szCs w:val="18"/>
          <w:lang w:val="en-GB"/>
        </w:rPr>
        <w:t xml:space="preserve">at </w:t>
      </w:r>
      <w:r w:rsidRPr="000F38A2">
        <w:rPr>
          <w:rFonts w:ascii="Times New Roman" w:hAnsi="Times New Roman"/>
          <w:i/>
          <w:iCs/>
          <w:color w:val="000000" w:themeColor="text1"/>
          <w:sz w:val="18"/>
          <w:szCs w:val="18"/>
          <w:lang w:val="en-GB"/>
        </w:rPr>
        <w:t>P</w:t>
      </w:r>
      <w:r w:rsidRPr="000F38A2">
        <w:rPr>
          <w:rFonts w:ascii="Times New Roman" w:hAnsi="Times New Roman"/>
          <w:sz w:val="18"/>
          <w:szCs w:val="18"/>
        </w:rPr>
        <w:t>≤</w:t>
      </w:r>
      <w:r w:rsidRPr="000F38A2">
        <w:rPr>
          <w:rFonts w:ascii="Times New Roman" w:hAnsi="Times New Roman"/>
          <w:iCs/>
          <w:color w:val="000000" w:themeColor="text1"/>
          <w:sz w:val="18"/>
          <w:szCs w:val="18"/>
          <w:lang w:val="en-GB"/>
        </w:rPr>
        <w:t>0.050 level. Correlation coefficient (</w:t>
      </w:r>
      <w:r w:rsidRPr="000F38A2">
        <w:rPr>
          <w:rFonts w:ascii="Times New Roman" w:hAnsi="Times New Roman"/>
          <w:i/>
          <w:iCs/>
          <w:color w:val="000000" w:themeColor="text1"/>
          <w:sz w:val="18"/>
          <w:szCs w:val="18"/>
          <w:lang w:val="en-GB"/>
        </w:rPr>
        <w:t>r</w:t>
      </w:r>
      <w:r w:rsidRPr="000F38A2">
        <w:rPr>
          <w:rFonts w:ascii="Times New Roman" w:hAnsi="Times New Roman"/>
          <w:iCs/>
          <w:color w:val="000000" w:themeColor="text1"/>
          <w:sz w:val="18"/>
          <w:szCs w:val="18"/>
          <w:lang w:val="en-GB"/>
        </w:rPr>
        <w:t xml:space="preserve">) less than 0.3900 denotes weak relationship; correlation coefficient between 0.4000 and 0.7990 denotes medium correlation; and correlation coefficient higher than 0.7990 denotes significant correlation. </w:t>
      </w:r>
      <w:r w:rsidRPr="000F38A2">
        <w:rPr>
          <w:rFonts w:ascii="Times New Roman" w:hAnsi="Times New Roman"/>
          <w:i/>
          <w:iCs/>
          <w:color w:val="000000" w:themeColor="text1"/>
          <w:sz w:val="18"/>
          <w:szCs w:val="18"/>
          <w:lang w:val="en-GB"/>
        </w:rPr>
        <w:t>R</w:t>
      </w:r>
      <w:r w:rsidRPr="000F38A2">
        <w:rPr>
          <w:rFonts w:ascii="Times New Roman" w:hAnsi="Times New Roman"/>
          <w:iCs/>
          <w:color w:val="000000" w:themeColor="text1"/>
          <w:sz w:val="18"/>
          <w:szCs w:val="18"/>
          <w:vertAlign w:val="superscript"/>
          <w:lang w:val="en-GB"/>
        </w:rPr>
        <w:t>2</w:t>
      </w:r>
      <w:r w:rsidRPr="000F38A2">
        <w:rPr>
          <w:rFonts w:ascii="Times New Roman" w:hAnsi="Times New Roman"/>
          <w:iCs/>
          <w:color w:val="000000" w:themeColor="text1"/>
          <w:sz w:val="18"/>
          <w:szCs w:val="18"/>
          <w:lang w:val="en-GB"/>
        </w:rPr>
        <w:t>,</w:t>
      </w:r>
      <w:r w:rsidRPr="000F38A2">
        <w:rPr>
          <w:rFonts w:ascii="Times New Roman" w:hAnsi="Times New Roman"/>
          <w:iCs/>
          <w:color w:val="000000" w:themeColor="text1"/>
          <w:sz w:val="18"/>
          <w:szCs w:val="18"/>
          <w:vertAlign w:val="superscript"/>
          <w:lang w:val="en-GB"/>
        </w:rPr>
        <w:t xml:space="preserve"> </w:t>
      </w:r>
      <w:r w:rsidRPr="000F38A2">
        <w:rPr>
          <w:rFonts w:ascii="Times New Roman" w:hAnsi="Times New Roman"/>
          <w:iCs/>
          <w:color w:val="000000" w:themeColor="text1"/>
          <w:sz w:val="18"/>
          <w:szCs w:val="18"/>
          <w:lang w:val="en-GB"/>
        </w:rPr>
        <w:t xml:space="preserve">coefficient of determination; multiple </w:t>
      </w:r>
      <w:r w:rsidRPr="000F38A2">
        <w:rPr>
          <w:rFonts w:ascii="Times New Roman" w:hAnsi="Times New Roman"/>
          <w:i/>
          <w:iCs/>
          <w:color w:val="000000" w:themeColor="text1"/>
          <w:sz w:val="18"/>
          <w:szCs w:val="18"/>
          <w:lang w:val="en-GB"/>
        </w:rPr>
        <w:t>R</w:t>
      </w:r>
      <w:r w:rsidRPr="000F38A2">
        <w:rPr>
          <w:rFonts w:ascii="Times New Roman" w:hAnsi="Times New Roman"/>
          <w:iCs/>
          <w:color w:val="000000" w:themeColor="text1"/>
          <w:sz w:val="18"/>
          <w:szCs w:val="18"/>
          <w:lang w:val="en-GB"/>
        </w:rPr>
        <w:t xml:space="preserve"> denotes the multiple correlation between leguminous crops and climate variables.</w:t>
      </w:r>
      <w:bookmarkEnd w:id="1"/>
    </w:p>
    <w:p w14:paraId="148EE3DE" w14:textId="77777777" w:rsidR="0084419E" w:rsidRPr="00C76ACE" w:rsidRDefault="0084419E" w:rsidP="0084419E">
      <w:pPr>
        <w:adjustRightInd w:val="0"/>
        <w:snapToGrid w:val="0"/>
        <w:spacing w:line="276" w:lineRule="auto"/>
        <w:rPr>
          <w:rFonts w:ascii="Times New Roman" w:hAnsi="Times New Roman"/>
          <w:color w:val="0000FF"/>
          <w:szCs w:val="21"/>
        </w:rPr>
      </w:pPr>
    </w:p>
    <w:p w14:paraId="475E03F7" w14:textId="77777777" w:rsidR="00C76ACE" w:rsidRPr="00C76ACE" w:rsidRDefault="00C76ACE" w:rsidP="0084419E">
      <w:pPr>
        <w:adjustRightInd w:val="0"/>
        <w:snapToGrid w:val="0"/>
        <w:spacing w:line="276" w:lineRule="auto"/>
        <w:rPr>
          <w:rFonts w:ascii="Times New Roman" w:hAnsi="Times New Roman" w:hint="eastAsia"/>
          <w:color w:val="0000FF"/>
          <w:szCs w:val="21"/>
        </w:rPr>
      </w:pPr>
    </w:p>
    <w:p w14:paraId="48C88899" w14:textId="77777777" w:rsidR="00635276" w:rsidRPr="00C76ACE" w:rsidRDefault="00635276" w:rsidP="00635276">
      <w:pPr>
        <w:adjustRightInd w:val="0"/>
        <w:snapToGrid w:val="0"/>
        <w:spacing w:line="276" w:lineRule="auto"/>
        <w:rPr>
          <w:rFonts w:ascii="Times New Roman" w:eastAsia="仿宋_GB2312" w:hAnsi="Times New Roman"/>
          <w:b/>
          <w:bCs/>
          <w:szCs w:val="21"/>
        </w:rPr>
      </w:pPr>
      <w:r w:rsidRPr="00C76ACE">
        <w:rPr>
          <w:rFonts w:ascii="Times New Roman" w:eastAsia="仿宋_GB2312" w:hAnsi="Times New Roman"/>
          <w:b/>
          <w:bCs/>
          <w:szCs w:val="21"/>
        </w:rPr>
        <w:t>4. Discussion</w:t>
      </w:r>
    </w:p>
    <w:p w14:paraId="502D4453" w14:textId="3BDF84CD" w:rsidR="0084419E" w:rsidRPr="00C76ACE" w:rsidRDefault="0084419E" w:rsidP="00635276">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 xml:space="preserve">This </w:t>
      </w:r>
      <w:r w:rsidR="005B263F" w:rsidRPr="00C76ACE">
        <w:rPr>
          <w:rFonts w:ascii="Times New Roman" w:hAnsi="Times New Roman"/>
          <w:color w:val="0000FF"/>
          <w:szCs w:val="21"/>
        </w:rPr>
        <w:t xml:space="preserve">section </w:t>
      </w:r>
      <w:r w:rsidRPr="00C76ACE">
        <w:rPr>
          <w:rFonts w:ascii="Times New Roman" w:hAnsi="Times New Roman"/>
          <w:color w:val="0000FF"/>
          <w:szCs w:val="21"/>
        </w:rPr>
        <w:t>should explore the significance</w:t>
      </w:r>
      <w:r w:rsidR="005B263F" w:rsidRPr="00C76ACE">
        <w:rPr>
          <w:rFonts w:ascii="Times New Roman" w:hAnsi="Times New Roman"/>
          <w:color w:val="0000FF"/>
          <w:szCs w:val="21"/>
        </w:rPr>
        <w:t>, mechanism, and causes</w:t>
      </w:r>
      <w:r w:rsidRPr="00C76ACE">
        <w:rPr>
          <w:rFonts w:ascii="Times New Roman" w:hAnsi="Times New Roman"/>
          <w:color w:val="0000FF"/>
          <w:szCs w:val="21"/>
        </w:rPr>
        <w:t xml:space="preserve"> of the </w:t>
      </w:r>
      <w:r w:rsidR="005B263F" w:rsidRPr="00C76ACE">
        <w:rPr>
          <w:rFonts w:ascii="Times New Roman" w:hAnsi="Times New Roman"/>
          <w:color w:val="0000FF"/>
          <w:szCs w:val="21"/>
        </w:rPr>
        <w:t>findings</w:t>
      </w:r>
      <w:r w:rsidRPr="00C76ACE">
        <w:rPr>
          <w:rFonts w:ascii="Times New Roman" w:hAnsi="Times New Roman"/>
          <w:color w:val="0000FF"/>
          <w:szCs w:val="21"/>
        </w:rPr>
        <w:t xml:space="preserve">, </w:t>
      </w:r>
      <w:r w:rsidR="005B263F" w:rsidRPr="00C76ACE">
        <w:rPr>
          <w:rFonts w:ascii="Times New Roman" w:hAnsi="Times New Roman"/>
          <w:color w:val="0000FF"/>
          <w:szCs w:val="21"/>
        </w:rPr>
        <w:t>rather than</w:t>
      </w:r>
      <w:r w:rsidRPr="00C76ACE">
        <w:rPr>
          <w:rFonts w:ascii="Times New Roman" w:hAnsi="Times New Roman"/>
          <w:color w:val="0000FF"/>
          <w:szCs w:val="21"/>
        </w:rPr>
        <w:t xml:space="preserve"> repeat</w:t>
      </w:r>
      <w:r w:rsidR="005B263F" w:rsidRPr="00C76ACE">
        <w:rPr>
          <w:rFonts w:ascii="Times New Roman" w:hAnsi="Times New Roman"/>
          <w:color w:val="0000FF"/>
          <w:szCs w:val="21"/>
        </w:rPr>
        <w:t>ing</w:t>
      </w:r>
      <w:r w:rsidRPr="00C76ACE">
        <w:rPr>
          <w:rFonts w:ascii="Times New Roman" w:hAnsi="Times New Roman"/>
          <w:color w:val="0000FF"/>
          <w:szCs w:val="21"/>
        </w:rPr>
        <w:t xml:space="preserve"> them. </w:t>
      </w:r>
      <w:r w:rsidR="005B263F" w:rsidRPr="00C76ACE">
        <w:rPr>
          <w:rFonts w:ascii="Times New Roman" w:hAnsi="Times New Roman"/>
          <w:color w:val="0000FF"/>
          <w:szCs w:val="21"/>
        </w:rPr>
        <w:t>It is also recommended to combine the results and discussion into a single section. Appropriate citations are necessary to demonstrate the point of view.</w:t>
      </w:r>
    </w:p>
    <w:p w14:paraId="73A30FD2" w14:textId="02562831" w:rsidR="00635276" w:rsidRPr="00C76ACE" w:rsidRDefault="00635276" w:rsidP="00635276">
      <w:pPr>
        <w:adjustRightInd w:val="0"/>
        <w:snapToGrid w:val="0"/>
        <w:spacing w:line="276" w:lineRule="auto"/>
        <w:rPr>
          <w:rFonts w:ascii="Times New Roman" w:eastAsia="仿宋_GB2312" w:hAnsi="Times New Roman"/>
          <w:i/>
          <w:iCs/>
          <w:szCs w:val="21"/>
        </w:rPr>
      </w:pPr>
      <w:r w:rsidRPr="00C76ACE">
        <w:rPr>
          <w:rFonts w:ascii="Times New Roman" w:eastAsia="仿宋_GB2312" w:hAnsi="Times New Roman"/>
          <w:i/>
          <w:iCs/>
          <w:szCs w:val="21"/>
        </w:rPr>
        <w:t>4.1</w:t>
      </w:r>
      <w:r w:rsidR="00E04DE4" w:rsidRPr="00C76ACE">
        <w:rPr>
          <w:rFonts w:ascii="Times New Roman" w:eastAsia="仿宋_GB2312" w:hAnsi="Times New Roman"/>
          <w:i/>
          <w:iCs/>
          <w:szCs w:val="21"/>
        </w:rPr>
        <w:t>.</w:t>
      </w:r>
    </w:p>
    <w:p w14:paraId="51A2EC2A" w14:textId="292D8975" w:rsidR="00635276" w:rsidRPr="00C76ACE" w:rsidRDefault="00635276" w:rsidP="00635276">
      <w:pPr>
        <w:adjustRightInd w:val="0"/>
        <w:snapToGrid w:val="0"/>
        <w:spacing w:line="276" w:lineRule="auto"/>
        <w:rPr>
          <w:rFonts w:ascii="Times New Roman" w:eastAsia="仿宋_GB2312" w:hAnsi="Times New Roman"/>
          <w:i/>
          <w:iCs/>
          <w:szCs w:val="21"/>
        </w:rPr>
      </w:pPr>
      <w:r w:rsidRPr="00C76ACE">
        <w:rPr>
          <w:rFonts w:ascii="Times New Roman" w:eastAsia="仿宋_GB2312" w:hAnsi="Times New Roman"/>
          <w:i/>
          <w:iCs/>
          <w:szCs w:val="21"/>
        </w:rPr>
        <w:t>4.2</w:t>
      </w:r>
      <w:r w:rsidR="00E04DE4" w:rsidRPr="00C76ACE">
        <w:rPr>
          <w:rFonts w:ascii="Times New Roman" w:eastAsia="仿宋_GB2312" w:hAnsi="Times New Roman"/>
          <w:i/>
          <w:iCs/>
          <w:szCs w:val="21"/>
        </w:rPr>
        <w:t>.</w:t>
      </w:r>
    </w:p>
    <w:p w14:paraId="724AF147" w14:textId="77777777" w:rsidR="004E709D" w:rsidRPr="00C76ACE" w:rsidRDefault="004E709D" w:rsidP="004E709D">
      <w:pPr>
        <w:widowControl/>
        <w:suppressAutoHyphens/>
        <w:adjustRightInd w:val="0"/>
        <w:snapToGrid w:val="0"/>
        <w:spacing w:line="288" w:lineRule="auto"/>
        <w:rPr>
          <w:rFonts w:ascii="Times New Roman" w:hAnsi="Times New Roman"/>
          <w:b/>
          <w:color w:val="0000FF"/>
          <w:szCs w:val="21"/>
        </w:rPr>
      </w:pPr>
      <w:r w:rsidRPr="00C76ACE">
        <w:rPr>
          <w:rFonts w:ascii="Times New Roman" w:hAnsi="Times New Roman"/>
          <w:b/>
          <w:color w:val="0000FF"/>
          <w:szCs w:val="21"/>
        </w:rPr>
        <w:t>e.g.,</w:t>
      </w:r>
    </w:p>
    <w:p w14:paraId="401731D2" w14:textId="68890DBE" w:rsidR="0084419E" w:rsidRPr="00C76ACE" w:rsidRDefault="0084419E" w:rsidP="0084419E">
      <w:pPr>
        <w:widowControl/>
        <w:suppressAutoHyphens/>
        <w:adjustRightInd w:val="0"/>
        <w:snapToGrid w:val="0"/>
        <w:spacing w:line="288" w:lineRule="auto"/>
        <w:ind w:firstLineChars="100" w:firstLine="210"/>
        <w:rPr>
          <w:rFonts w:ascii="Times New Roman" w:hAnsi="Times New Roman" w:cs="Times New Roman"/>
          <w:szCs w:val="21"/>
        </w:rPr>
      </w:pPr>
      <w:r w:rsidRPr="00C76ACE">
        <w:rPr>
          <w:rFonts w:ascii="Times New Roman" w:hAnsi="Times New Roman" w:cs="Times New Roman"/>
          <w:szCs w:val="21"/>
        </w:rPr>
        <w:t xml:space="preserve">InVEST model is based on the principle of water balance </w:t>
      </w:r>
      <w:r w:rsidRPr="00C76ACE">
        <w:rPr>
          <w:rFonts w:ascii="Times New Roman" w:hAnsi="Times New Roman" w:cs="Times New Roman" w:hint="eastAsia"/>
          <w:szCs w:val="21"/>
        </w:rPr>
        <w:t xml:space="preserve">and </w:t>
      </w:r>
      <w:r w:rsidRPr="00C76ACE">
        <w:rPr>
          <w:rFonts w:ascii="Times New Roman" w:hAnsi="Times New Roman" w:cs="Times New Roman"/>
          <w:szCs w:val="21"/>
        </w:rPr>
        <w:t xml:space="preserve">streamlines the procedures of water production assessment. However, it also </w:t>
      </w:r>
      <w:r w:rsidRPr="00C76ACE">
        <w:rPr>
          <w:rFonts w:ascii="Times New Roman" w:hAnsi="Times New Roman" w:cs="Times New Roman" w:hint="eastAsia"/>
          <w:szCs w:val="21"/>
        </w:rPr>
        <w:t>exist</w:t>
      </w:r>
      <w:r w:rsidRPr="00C76ACE">
        <w:rPr>
          <w:rFonts w:ascii="Times New Roman" w:hAnsi="Times New Roman" w:cs="Times New Roman"/>
          <w:szCs w:val="21"/>
        </w:rPr>
        <w:t xml:space="preserve">s some usage shortcomings, such as the inability to validate various parameters and evaluation outcomes properly (Lü et al., 2020). A considerable number of academic publications are cited to verify the results </w:t>
      </w:r>
      <w:r w:rsidRPr="00C76ACE">
        <w:rPr>
          <w:rFonts w:ascii="Times New Roman" w:hAnsi="Times New Roman" w:cs="Times New Roman" w:hint="eastAsia"/>
          <w:szCs w:val="21"/>
        </w:rPr>
        <w:t>of this study</w:t>
      </w:r>
      <w:r w:rsidRPr="00C76ACE">
        <w:rPr>
          <w:rFonts w:ascii="Times New Roman" w:hAnsi="Times New Roman" w:cs="Times New Roman"/>
          <w:szCs w:val="21"/>
        </w:rPr>
        <w:t xml:space="preserve"> (Zhao et al., 2008; Nie, </w:t>
      </w:r>
      <w:r w:rsidRPr="00C76ACE">
        <w:rPr>
          <w:rFonts w:ascii="Times New Roman" w:hAnsi="Times New Roman" w:cs="Times New Roman"/>
          <w:szCs w:val="21"/>
        </w:rPr>
        <w:lastRenderedPageBreak/>
        <w:t xml:space="preserve">2010; Wang et al., 2010; Niu et al., 2013; Tian et al., 2014; Cao et al., 2016). These results are generally consistent with </w:t>
      </w:r>
      <w:r w:rsidRPr="00C76ACE">
        <w:rPr>
          <w:rFonts w:ascii="Times New Roman" w:hAnsi="Times New Roman" w:cs="Times New Roman" w:hint="eastAsia"/>
          <w:szCs w:val="21"/>
        </w:rPr>
        <w:t>our</w:t>
      </w:r>
      <w:r w:rsidRPr="00C76ACE">
        <w:rPr>
          <w:rFonts w:ascii="Times New Roman" w:hAnsi="Times New Roman" w:cs="Times New Roman"/>
          <w:szCs w:val="21"/>
        </w:rPr>
        <w:t xml:space="preserve"> conclusions, which can be used as proof that the model’s calculations are accurate. At the same time, this study was not able to collect year-by-year data </w:t>
      </w:r>
      <w:r w:rsidRPr="00C76ACE">
        <w:rPr>
          <w:rFonts w:ascii="Times New Roman" w:hAnsi="Times New Roman" w:cs="Times New Roman" w:hint="eastAsia"/>
          <w:szCs w:val="21"/>
        </w:rPr>
        <w:t>during</w:t>
      </w:r>
      <w:r w:rsidRPr="00C76ACE">
        <w:rPr>
          <w:rFonts w:ascii="Times New Roman" w:hAnsi="Times New Roman" w:cs="Times New Roman"/>
          <w:szCs w:val="21"/>
        </w:rPr>
        <w:t xml:space="preserve"> 2000–2015, which makes the calculation results spaning a long</w:t>
      </w:r>
      <w:r w:rsidR="005B263F" w:rsidRPr="00C76ACE">
        <w:rPr>
          <w:rFonts w:ascii="Times New Roman" w:hAnsi="Times New Roman" w:cs="Times New Roman"/>
          <w:szCs w:val="21"/>
        </w:rPr>
        <w:t>-</w:t>
      </w:r>
      <w:r w:rsidRPr="00C76ACE">
        <w:rPr>
          <w:rFonts w:ascii="Times New Roman" w:hAnsi="Times New Roman" w:cs="Times New Roman"/>
          <w:szCs w:val="21"/>
        </w:rPr>
        <w:t>time scale, so there is room for improvement in subsequent studies.</w:t>
      </w:r>
    </w:p>
    <w:p w14:paraId="54DF1709" w14:textId="77777777" w:rsidR="0084419E" w:rsidRPr="00C76ACE" w:rsidRDefault="0084419E" w:rsidP="00635276">
      <w:pPr>
        <w:adjustRightInd w:val="0"/>
        <w:snapToGrid w:val="0"/>
        <w:spacing w:line="276" w:lineRule="auto"/>
        <w:rPr>
          <w:rFonts w:ascii="Times New Roman" w:eastAsia="仿宋_GB2312" w:hAnsi="Times New Roman"/>
          <w:b/>
          <w:bCs/>
          <w:szCs w:val="21"/>
        </w:rPr>
      </w:pPr>
    </w:p>
    <w:p w14:paraId="1AA1450E" w14:textId="77777777" w:rsidR="00C76ACE" w:rsidRPr="00C76ACE" w:rsidRDefault="00C76ACE" w:rsidP="00635276">
      <w:pPr>
        <w:adjustRightInd w:val="0"/>
        <w:snapToGrid w:val="0"/>
        <w:spacing w:line="276" w:lineRule="auto"/>
        <w:rPr>
          <w:rFonts w:ascii="Times New Roman" w:eastAsia="仿宋_GB2312" w:hAnsi="Times New Roman" w:hint="eastAsia"/>
          <w:b/>
          <w:bCs/>
          <w:szCs w:val="21"/>
        </w:rPr>
      </w:pPr>
    </w:p>
    <w:p w14:paraId="0D8394A1" w14:textId="77777777" w:rsidR="00635276" w:rsidRPr="00C76ACE" w:rsidRDefault="00635276" w:rsidP="00C879B2">
      <w:pPr>
        <w:rPr>
          <w:rFonts w:ascii="Times New Roman" w:hAnsi="Times New Roman" w:cstheme="majorBidi"/>
          <w:b/>
          <w:bCs/>
          <w:color w:val="000000" w:themeColor="text1"/>
          <w:szCs w:val="21"/>
        </w:rPr>
      </w:pPr>
      <w:r w:rsidRPr="00C76ACE">
        <w:rPr>
          <w:rFonts w:ascii="Times New Roman" w:hAnsi="Times New Roman" w:cstheme="majorBidi"/>
          <w:b/>
          <w:bCs/>
          <w:color w:val="000000" w:themeColor="text1"/>
          <w:szCs w:val="21"/>
        </w:rPr>
        <w:t>5. Conclusions</w:t>
      </w:r>
    </w:p>
    <w:p w14:paraId="0BE9AE99" w14:textId="4E70D2A0" w:rsidR="0084419E" w:rsidRPr="00C76ACE" w:rsidRDefault="0084419E" w:rsidP="00E04DE4">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The main conclusions of the study may be presented in a short Conclusions section.</w:t>
      </w:r>
      <w:r w:rsidR="005B263F" w:rsidRPr="00C76ACE">
        <w:rPr>
          <w:rFonts w:ascii="Times New Roman" w:hAnsi="Times New Roman"/>
          <w:color w:val="0000FF"/>
          <w:szCs w:val="21"/>
        </w:rPr>
        <w:t xml:space="preserve"> This section should be summarized in points without tedious description of background, methods, main results, recommendations/suggestions, etc.</w:t>
      </w:r>
    </w:p>
    <w:p w14:paraId="1EDBC959" w14:textId="77777777" w:rsidR="004E709D" w:rsidRPr="00C76ACE" w:rsidRDefault="004E709D" w:rsidP="004E709D">
      <w:pPr>
        <w:widowControl/>
        <w:suppressAutoHyphens/>
        <w:adjustRightInd w:val="0"/>
        <w:snapToGrid w:val="0"/>
        <w:spacing w:line="288" w:lineRule="auto"/>
        <w:rPr>
          <w:rFonts w:ascii="Times New Roman" w:hAnsi="Times New Roman"/>
          <w:b/>
          <w:color w:val="0000FF"/>
          <w:szCs w:val="21"/>
        </w:rPr>
      </w:pPr>
      <w:r w:rsidRPr="00C76ACE">
        <w:rPr>
          <w:rFonts w:ascii="Times New Roman" w:hAnsi="Times New Roman"/>
          <w:b/>
          <w:color w:val="0000FF"/>
          <w:szCs w:val="21"/>
        </w:rPr>
        <w:t>e.g.,</w:t>
      </w:r>
    </w:p>
    <w:p w14:paraId="70C823C9" w14:textId="77777777" w:rsidR="0084419E" w:rsidRPr="00C76ACE" w:rsidRDefault="0084419E" w:rsidP="00FD174E">
      <w:pPr>
        <w:widowControl/>
        <w:suppressAutoHyphens/>
        <w:adjustRightInd w:val="0"/>
        <w:snapToGrid w:val="0"/>
        <w:spacing w:line="288" w:lineRule="auto"/>
        <w:ind w:firstLineChars="100" w:firstLine="210"/>
        <w:rPr>
          <w:rFonts w:ascii="Times New Roman" w:hAnsi="Times New Roman" w:cs="Times New Roman"/>
          <w:szCs w:val="21"/>
        </w:rPr>
      </w:pPr>
      <w:r w:rsidRPr="00C76ACE">
        <w:rPr>
          <w:rFonts w:ascii="Times New Roman" w:hAnsi="Times New Roman" w:cs="Times New Roman"/>
          <w:szCs w:val="21"/>
        </w:rPr>
        <w:t>Rainfall</w:t>
      </w:r>
      <w:r w:rsidRPr="00C76ACE">
        <w:rPr>
          <w:rFonts w:ascii="Times New Roman" w:hAnsi="Times New Roman" w:cs="Times New Roman" w:hint="eastAsia"/>
          <w:szCs w:val="21"/>
        </w:rPr>
        <w:t>, evap</w:t>
      </w:r>
      <w:r w:rsidRPr="00C76ACE">
        <w:rPr>
          <w:rFonts w:ascii="Times New Roman" w:hAnsi="Times New Roman" w:cs="Times New Roman"/>
          <w:szCs w:val="21"/>
        </w:rPr>
        <w:t>o</w:t>
      </w:r>
      <w:r w:rsidRPr="00C76ACE">
        <w:rPr>
          <w:rFonts w:ascii="Times New Roman" w:hAnsi="Times New Roman" w:cs="Times New Roman" w:hint="eastAsia"/>
          <w:szCs w:val="21"/>
        </w:rPr>
        <w:t>transpiration,</w:t>
      </w:r>
      <w:r w:rsidRPr="00C76ACE">
        <w:rPr>
          <w:rFonts w:ascii="Times New Roman" w:hAnsi="Times New Roman" w:cs="Times New Roman"/>
          <w:szCs w:val="21"/>
        </w:rPr>
        <w:t xml:space="preserve"> and FVC directly impact water conservation </w:t>
      </w:r>
      <w:r w:rsidRPr="00C76ACE">
        <w:rPr>
          <w:rFonts w:ascii="Times New Roman" w:hAnsi="Times New Roman" w:cs="Times New Roman" w:hint="eastAsia"/>
          <w:szCs w:val="21"/>
        </w:rPr>
        <w:t>o</w:t>
      </w:r>
      <w:r w:rsidRPr="00C76ACE">
        <w:rPr>
          <w:rFonts w:ascii="Times New Roman" w:hAnsi="Times New Roman" w:cs="Times New Roman"/>
          <w:szCs w:val="21"/>
        </w:rPr>
        <w:t>n</w:t>
      </w:r>
      <w:r w:rsidRPr="00C76ACE">
        <w:rPr>
          <w:rFonts w:ascii="Times New Roman" w:hAnsi="Times New Roman" w:cs="Times New Roman" w:hint="eastAsia"/>
          <w:szCs w:val="21"/>
        </w:rPr>
        <w:t xml:space="preserve"> the </w:t>
      </w:r>
      <w:r w:rsidRPr="00C76ACE">
        <w:rPr>
          <w:rFonts w:ascii="Times New Roman" w:hAnsi="Times New Roman" w:cs="Times New Roman"/>
          <w:szCs w:val="21"/>
        </w:rPr>
        <w:t xml:space="preserve">southern slope of Qilian Mountains. The vegetation in Menyuan </w:t>
      </w:r>
      <w:r w:rsidRPr="00C76ACE">
        <w:rPr>
          <w:rFonts w:ascii="Times New Roman" w:hAnsi="Times New Roman" w:cs="Times New Roman" w:hint="eastAsia"/>
          <w:szCs w:val="21"/>
        </w:rPr>
        <w:t>County</w:t>
      </w:r>
      <w:r w:rsidRPr="00C76ACE">
        <w:rPr>
          <w:rFonts w:ascii="Times New Roman" w:hAnsi="Times New Roman" w:cs="Times New Roman"/>
          <w:szCs w:val="21"/>
        </w:rPr>
        <w:t xml:space="preserve"> is dense and consists primarily of forest. In addition, the region receives abundant rainfall, making it an important place for water conservation.</w:t>
      </w:r>
    </w:p>
    <w:p w14:paraId="4911C8A9" w14:textId="77777777" w:rsidR="0084419E" w:rsidRPr="00C76ACE" w:rsidRDefault="0084419E" w:rsidP="00FD174E">
      <w:pPr>
        <w:widowControl/>
        <w:suppressAutoHyphens/>
        <w:adjustRightInd w:val="0"/>
        <w:snapToGrid w:val="0"/>
        <w:spacing w:line="288" w:lineRule="auto"/>
        <w:ind w:firstLineChars="100" w:firstLine="210"/>
        <w:rPr>
          <w:rFonts w:ascii="Times New Roman" w:hAnsi="Times New Roman" w:cs="Times New Roman"/>
          <w:szCs w:val="21"/>
        </w:rPr>
      </w:pPr>
      <w:r w:rsidRPr="00C76ACE">
        <w:rPr>
          <w:rFonts w:ascii="Times New Roman" w:hAnsi="Times New Roman" w:cs="Times New Roman"/>
          <w:szCs w:val="21"/>
        </w:rPr>
        <w:t>Terrain characteristic significantly impact</w:t>
      </w:r>
      <w:r w:rsidRPr="00C76ACE">
        <w:rPr>
          <w:rFonts w:ascii="Times New Roman" w:hAnsi="Times New Roman" w:cs="Times New Roman" w:hint="eastAsia"/>
          <w:szCs w:val="21"/>
        </w:rPr>
        <w:t>s</w:t>
      </w:r>
      <w:r w:rsidRPr="00C76ACE">
        <w:rPr>
          <w:rFonts w:ascii="Times New Roman" w:hAnsi="Times New Roman" w:cs="Times New Roman"/>
          <w:szCs w:val="21"/>
        </w:rPr>
        <w:t xml:space="preserve"> water conservation</w:t>
      </w:r>
      <w:r w:rsidRPr="00C76ACE">
        <w:rPr>
          <w:rFonts w:ascii="Times New Roman" w:hAnsi="Times New Roman" w:cs="Times New Roman" w:hint="eastAsia"/>
          <w:szCs w:val="21"/>
        </w:rPr>
        <w:t xml:space="preserve"> o</w:t>
      </w:r>
      <w:r w:rsidRPr="00C76ACE">
        <w:rPr>
          <w:rFonts w:ascii="Times New Roman" w:hAnsi="Times New Roman" w:cs="Times New Roman"/>
          <w:szCs w:val="21"/>
        </w:rPr>
        <w:t>n</w:t>
      </w:r>
      <w:r w:rsidRPr="00C76ACE">
        <w:rPr>
          <w:rFonts w:ascii="Times New Roman" w:hAnsi="Times New Roman" w:cs="Times New Roman" w:hint="eastAsia"/>
          <w:szCs w:val="21"/>
        </w:rPr>
        <w:t xml:space="preserve"> </w:t>
      </w:r>
      <w:r w:rsidRPr="00C76ACE">
        <w:rPr>
          <w:rFonts w:ascii="Times New Roman" w:hAnsi="Times New Roman" w:cs="Times New Roman"/>
          <w:szCs w:val="21"/>
        </w:rPr>
        <w:t>the southern slope of Qilian Mountains</w:t>
      </w:r>
      <w:r w:rsidRPr="00C76ACE">
        <w:rPr>
          <w:rFonts w:ascii="Times New Roman" w:hAnsi="Times New Roman" w:cs="Times New Roman" w:hint="eastAsia"/>
          <w:szCs w:val="21"/>
        </w:rPr>
        <w:t>.</w:t>
      </w:r>
      <w:r w:rsidRPr="00C76ACE">
        <w:rPr>
          <w:rFonts w:ascii="Times New Roman" w:hAnsi="Times New Roman" w:cs="Times New Roman"/>
          <w:szCs w:val="21"/>
        </w:rPr>
        <w:t xml:space="preserve"> </w:t>
      </w:r>
      <w:r w:rsidRPr="00C76ACE">
        <w:rPr>
          <w:rFonts w:ascii="Times New Roman" w:hAnsi="Times New Roman" w:cs="Times New Roman" w:hint="eastAsia"/>
          <w:szCs w:val="21"/>
        </w:rPr>
        <w:t>Specifically, water conservation</w:t>
      </w:r>
      <w:r w:rsidRPr="00C76ACE">
        <w:rPr>
          <w:rFonts w:ascii="Times New Roman" w:hAnsi="Times New Roman" w:cs="Times New Roman"/>
          <w:szCs w:val="21"/>
        </w:rPr>
        <w:t xml:space="preserve"> generally decrease</w:t>
      </w:r>
      <w:r w:rsidRPr="00C76ACE">
        <w:rPr>
          <w:rFonts w:ascii="Times New Roman" w:hAnsi="Times New Roman" w:cs="Times New Roman" w:hint="eastAsia"/>
          <w:szCs w:val="21"/>
        </w:rPr>
        <w:t>s</w:t>
      </w:r>
      <w:r w:rsidRPr="00C76ACE">
        <w:rPr>
          <w:rFonts w:ascii="Times New Roman" w:hAnsi="Times New Roman" w:cs="Times New Roman"/>
          <w:szCs w:val="21"/>
        </w:rPr>
        <w:t xml:space="preserve"> as the increases of DEM </w:t>
      </w:r>
      <w:r w:rsidRPr="00C76ACE">
        <w:rPr>
          <w:rFonts w:ascii="Times New Roman" w:hAnsi="Times New Roman" w:cs="Times New Roman" w:hint="eastAsia"/>
          <w:szCs w:val="21"/>
        </w:rPr>
        <w:t xml:space="preserve">and slope </w:t>
      </w:r>
      <w:r w:rsidRPr="00C76ACE">
        <w:rPr>
          <w:rFonts w:ascii="Times New Roman" w:hAnsi="Times New Roman" w:cs="Times New Roman"/>
          <w:szCs w:val="21"/>
        </w:rPr>
        <w:t>increase. The steeper the slope</w:t>
      </w:r>
      <w:r w:rsidRPr="00C76ACE">
        <w:rPr>
          <w:rFonts w:ascii="Times New Roman" w:hAnsi="Times New Roman" w:cs="Times New Roman" w:hint="eastAsia"/>
          <w:szCs w:val="21"/>
        </w:rPr>
        <w:t xml:space="preserve"> is</w:t>
      </w:r>
      <w:r w:rsidRPr="00C76ACE">
        <w:rPr>
          <w:rFonts w:ascii="Times New Roman" w:hAnsi="Times New Roman" w:cs="Times New Roman"/>
          <w:szCs w:val="21"/>
        </w:rPr>
        <w:t>, the less the</w:t>
      </w:r>
      <w:r w:rsidR="00FD174E" w:rsidRPr="00C76ACE">
        <w:rPr>
          <w:rFonts w:ascii="Times New Roman" w:hAnsi="Times New Roman" w:cs="Times New Roman"/>
          <w:szCs w:val="21"/>
        </w:rPr>
        <w:t xml:space="preserve"> </w:t>
      </w:r>
      <w:r w:rsidRPr="00C76ACE">
        <w:rPr>
          <w:rFonts w:ascii="Times New Roman" w:hAnsi="Times New Roman" w:cs="Times New Roman"/>
          <w:szCs w:val="21"/>
        </w:rPr>
        <w:t>water conserv</w:t>
      </w:r>
      <w:r w:rsidRPr="00C76ACE">
        <w:rPr>
          <w:rFonts w:ascii="Times New Roman" w:hAnsi="Times New Roman" w:cs="Times New Roman" w:hint="eastAsia"/>
          <w:szCs w:val="21"/>
        </w:rPr>
        <w:t>ation</w:t>
      </w:r>
      <w:r w:rsidRPr="00C76ACE">
        <w:rPr>
          <w:rFonts w:ascii="Times New Roman" w:hAnsi="Times New Roman" w:cs="Times New Roman"/>
          <w:szCs w:val="21"/>
        </w:rPr>
        <w:t>.</w:t>
      </w:r>
    </w:p>
    <w:p w14:paraId="4A4BD1F0" w14:textId="77777777" w:rsidR="0084419E" w:rsidRPr="00C76ACE" w:rsidRDefault="0084419E" w:rsidP="00FD174E">
      <w:pPr>
        <w:adjustRightInd w:val="0"/>
        <w:snapToGrid w:val="0"/>
        <w:spacing w:line="288" w:lineRule="auto"/>
        <w:ind w:firstLineChars="100" w:firstLine="210"/>
        <w:rPr>
          <w:rFonts w:ascii="Times New Roman" w:hAnsi="Times New Roman" w:cs="Times New Roman"/>
          <w:szCs w:val="21"/>
        </w:rPr>
      </w:pPr>
      <w:r w:rsidRPr="00C76ACE">
        <w:rPr>
          <w:rFonts w:ascii="Times New Roman" w:hAnsi="Times New Roman" w:cs="Times New Roman" w:hint="eastAsia"/>
          <w:szCs w:val="21"/>
        </w:rPr>
        <w:t>T</w:t>
      </w:r>
      <w:r w:rsidRPr="00C76ACE">
        <w:rPr>
          <w:rFonts w:ascii="Times New Roman" w:hAnsi="Times New Roman" w:cs="Times New Roman"/>
          <w:szCs w:val="21"/>
        </w:rPr>
        <w:t xml:space="preserve">he importance level of water conservation functional areas on the southern slope of Qilian Mountains </w:t>
      </w:r>
      <w:r w:rsidRPr="00C76ACE">
        <w:rPr>
          <w:rFonts w:ascii="Times New Roman" w:hAnsi="Times New Roman" w:cs="Times New Roman" w:hint="eastAsia"/>
          <w:szCs w:val="21"/>
        </w:rPr>
        <w:t>i</w:t>
      </w:r>
      <w:r w:rsidRPr="00C76ACE">
        <w:rPr>
          <w:rFonts w:ascii="Times New Roman" w:hAnsi="Times New Roman" w:cs="Times New Roman"/>
          <w:szCs w:val="21"/>
        </w:rPr>
        <w:t xml:space="preserve">s lower in the northwest and higher in the southeast, with the crucial areas located in </w:t>
      </w:r>
      <w:proofErr w:type="spellStart"/>
      <w:r w:rsidRPr="00C76ACE">
        <w:rPr>
          <w:rFonts w:ascii="Times New Roman" w:hAnsi="Times New Roman" w:cs="Times New Roman"/>
          <w:szCs w:val="21"/>
        </w:rPr>
        <w:t>Menyuan</w:t>
      </w:r>
      <w:proofErr w:type="spellEnd"/>
      <w:r w:rsidRPr="00C76ACE">
        <w:rPr>
          <w:rFonts w:ascii="Times New Roman" w:hAnsi="Times New Roman" w:cs="Times New Roman"/>
          <w:szCs w:val="21"/>
        </w:rPr>
        <w:t xml:space="preserve"> </w:t>
      </w:r>
      <w:r w:rsidRPr="00C76ACE">
        <w:rPr>
          <w:rFonts w:ascii="Times New Roman" w:hAnsi="Times New Roman" w:cs="Times New Roman" w:hint="eastAsia"/>
          <w:szCs w:val="21"/>
        </w:rPr>
        <w:t>County</w:t>
      </w:r>
      <w:r w:rsidRPr="00C76ACE">
        <w:rPr>
          <w:rFonts w:ascii="Times New Roman" w:hAnsi="Times New Roman" w:cs="Times New Roman"/>
          <w:szCs w:val="21"/>
        </w:rPr>
        <w:t>.</w:t>
      </w:r>
    </w:p>
    <w:p w14:paraId="035A8594" w14:textId="77777777" w:rsidR="00C76ACE" w:rsidRPr="00C76ACE" w:rsidRDefault="00C76ACE" w:rsidP="00C76ACE">
      <w:pPr>
        <w:adjustRightInd w:val="0"/>
        <w:snapToGrid w:val="0"/>
        <w:spacing w:line="276" w:lineRule="auto"/>
        <w:rPr>
          <w:rFonts w:ascii="Times New Roman" w:eastAsia="仿宋_GB2312" w:hAnsi="Times New Roman" w:hint="eastAsia"/>
          <w:b/>
          <w:bCs/>
          <w:szCs w:val="21"/>
        </w:rPr>
      </w:pPr>
    </w:p>
    <w:p w14:paraId="449EB9FA" w14:textId="77777777" w:rsidR="00C76ACE" w:rsidRPr="00C76ACE" w:rsidRDefault="00C76ACE" w:rsidP="00C76ACE">
      <w:pPr>
        <w:adjustRightInd w:val="0"/>
        <w:snapToGrid w:val="0"/>
        <w:spacing w:line="276" w:lineRule="auto"/>
        <w:rPr>
          <w:rFonts w:ascii="Times New Roman" w:eastAsia="仿宋_GB2312" w:hAnsi="Times New Roman" w:hint="eastAsia"/>
          <w:b/>
          <w:bCs/>
          <w:szCs w:val="21"/>
        </w:rPr>
      </w:pPr>
    </w:p>
    <w:p w14:paraId="735B3829" w14:textId="77777777" w:rsidR="00E04DE4" w:rsidRPr="00C76ACE" w:rsidRDefault="00FD174E" w:rsidP="00E04DE4">
      <w:pPr>
        <w:rPr>
          <w:rFonts w:ascii="Times New Roman" w:hAnsi="Times New Roman"/>
          <w:b/>
          <w:szCs w:val="21"/>
        </w:rPr>
      </w:pPr>
      <w:r w:rsidRPr="00C76ACE">
        <w:rPr>
          <w:rFonts w:ascii="Times New Roman" w:hAnsi="Times New Roman"/>
          <w:b/>
          <w:szCs w:val="21"/>
        </w:rPr>
        <w:t xml:space="preserve">Authorship contribution statement </w:t>
      </w:r>
    </w:p>
    <w:p w14:paraId="59C1B628" w14:textId="5B98DF30" w:rsidR="00FD174E" w:rsidRPr="00C76ACE" w:rsidRDefault="00FD174E" w:rsidP="00E04DE4">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highlight w:val="yellow"/>
        </w:rPr>
        <w:t>Please remove this section from the manuscript and keep it only in the Title page</w:t>
      </w:r>
      <w:r w:rsidR="00C76ACE" w:rsidRPr="00C76ACE">
        <w:rPr>
          <w:rFonts w:ascii="Times New Roman" w:hAnsi="Times New Roman"/>
          <w:color w:val="0000FF"/>
          <w:szCs w:val="21"/>
        </w:rPr>
        <w:t>.</w:t>
      </w:r>
    </w:p>
    <w:p w14:paraId="777611CA" w14:textId="77777777" w:rsidR="00FD174E" w:rsidRPr="00C76ACE" w:rsidRDefault="00FD174E" w:rsidP="00E04DE4">
      <w:pPr>
        <w:widowControl/>
        <w:suppressAutoHyphens/>
        <w:adjustRightInd w:val="0"/>
        <w:snapToGrid w:val="0"/>
        <w:spacing w:line="288" w:lineRule="auto"/>
        <w:rPr>
          <w:rFonts w:ascii="Times New Roman" w:hAnsi="Times New Roman"/>
          <w:b/>
          <w:color w:val="0000FF"/>
          <w:szCs w:val="21"/>
        </w:rPr>
      </w:pPr>
      <w:r w:rsidRPr="00C76ACE">
        <w:rPr>
          <w:rFonts w:ascii="Times New Roman" w:hAnsi="Times New Roman"/>
          <w:b/>
          <w:color w:val="0000FF"/>
          <w:szCs w:val="21"/>
        </w:rPr>
        <w:t>e.g.,</w:t>
      </w:r>
    </w:p>
    <w:p w14:paraId="07957CDB" w14:textId="77777777" w:rsidR="00FD174E" w:rsidRPr="00C76ACE" w:rsidRDefault="00FD174E" w:rsidP="00FD174E">
      <w:pPr>
        <w:overflowPunct w:val="0"/>
        <w:adjustRightInd w:val="0"/>
        <w:snapToGrid w:val="0"/>
        <w:ind w:firstLineChars="100" w:firstLine="210"/>
        <w:rPr>
          <w:rFonts w:ascii="Times New Roman" w:hAnsi="Times New Roman" w:cs="Times New Roman"/>
          <w:szCs w:val="21"/>
        </w:rPr>
      </w:pPr>
      <w:r w:rsidRPr="00C76ACE">
        <w:rPr>
          <w:rFonts w:ascii="Times New Roman" w:hAnsi="Times New Roman" w:cs="Times New Roman"/>
          <w:szCs w:val="21"/>
        </w:rPr>
        <w:t>Houda McCarthy Rjili</w:t>
      </w:r>
      <w:r w:rsidRPr="00C76ACE">
        <w:rPr>
          <w:rFonts w:ascii="Times New Roman" w:hAnsi="Times New Roman"/>
          <w:color w:val="0000FF"/>
          <w:szCs w:val="21"/>
        </w:rPr>
        <w:t xml:space="preserve"> (First</w:t>
      </w:r>
      <w:r w:rsidRPr="00C76ACE">
        <w:rPr>
          <w:rFonts w:ascii="Times New Roman" w:hAnsi="Times New Roman" w:hint="eastAsia"/>
          <w:color w:val="0000FF"/>
          <w:szCs w:val="21"/>
        </w:rPr>
        <w:t xml:space="preserve"> </w:t>
      </w:r>
      <w:r w:rsidRPr="00C76ACE">
        <w:rPr>
          <w:rFonts w:ascii="Times New Roman" w:hAnsi="Times New Roman"/>
          <w:color w:val="0000FF"/>
          <w:szCs w:val="21"/>
        </w:rPr>
        <w:t>name Middle name Last</w:t>
      </w:r>
      <w:r w:rsidRPr="00C76ACE">
        <w:rPr>
          <w:rFonts w:ascii="Times New Roman" w:hAnsi="Times New Roman" w:hint="eastAsia"/>
          <w:color w:val="0000FF"/>
          <w:szCs w:val="21"/>
        </w:rPr>
        <w:t xml:space="preserve"> </w:t>
      </w:r>
      <w:r w:rsidRPr="00C76ACE">
        <w:rPr>
          <w:rFonts w:ascii="Times New Roman" w:hAnsi="Times New Roman"/>
          <w:color w:val="0000FF"/>
          <w:szCs w:val="21"/>
        </w:rPr>
        <w:t>name)</w:t>
      </w:r>
      <w:r w:rsidRPr="00C76ACE">
        <w:rPr>
          <w:rFonts w:ascii="Times New Roman" w:hAnsi="Times New Roman" w:cs="Times New Roman"/>
          <w:szCs w:val="21"/>
        </w:rPr>
        <w:t xml:space="preserve">: conceptualisation, investigation, data curation, formal analysis, methodology, software, and writing- original draft. Mohamed Jaouad </w:t>
      </w:r>
      <w:r w:rsidRPr="00C76ACE">
        <w:rPr>
          <w:rFonts w:ascii="Times New Roman" w:hAnsi="Times New Roman"/>
          <w:color w:val="0000FF"/>
          <w:szCs w:val="21"/>
        </w:rPr>
        <w:t>(First</w:t>
      </w:r>
      <w:r w:rsidRPr="00C76ACE">
        <w:rPr>
          <w:rFonts w:ascii="Times New Roman" w:hAnsi="Times New Roman" w:hint="eastAsia"/>
          <w:color w:val="0000FF"/>
          <w:szCs w:val="21"/>
        </w:rPr>
        <w:t xml:space="preserve"> </w:t>
      </w:r>
      <w:r w:rsidRPr="00C76ACE">
        <w:rPr>
          <w:rFonts w:ascii="Times New Roman" w:hAnsi="Times New Roman"/>
          <w:color w:val="0000FF"/>
          <w:szCs w:val="21"/>
        </w:rPr>
        <w:t>name Middle name Last</w:t>
      </w:r>
      <w:r w:rsidRPr="00C76ACE">
        <w:rPr>
          <w:rFonts w:ascii="Times New Roman" w:hAnsi="Times New Roman" w:hint="eastAsia"/>
          <w:color w:val="0000FF"/>
          <w:szCs w:val="21"/>
        </w:rPr>
        <w:t xml:space="preserve"> </w:t>
      </w:r>
      <w:r w:rsidRPr="00C76ACE">
        <w:rPr>
          <w:rFonts w:ascii="Times New Roman" w:hAnsi="Times New Roman"/>
          <w:color w:val="0000FF"/>
          <w:szCs w:val="21"/>
        </w:rPr>
        <w:t>name)</w:t>
      </w:r>
      <w:r w:rsidRPr="00C76ACE">
        <w:rPr>
          <w:rFonts w:ascii="Times New Roman" w:hAnsi="Times New Roman" w:cs="Times New Roman"/>
          <w:szCs w:val="21"/>
        </w:rPr>
        <w:t xml:space="preserve">: resources, supervision, writing–review and editing, and validation. Chaker Selmi </w:t>
      </w:r>
      <w:r w:rsidRPr="00C76ACE">
        <w:rPr>
          <w:rFonts w:ascii="Times New Roman" w:hAnsi="Times New Roman"/>
          <w:color w:val="0000FF"/>
          <w:szCs w:val="21"/>
        </w:rPr>
        <w:t>(First</w:t>
      </w:r>
      <w:r w:rsidRPr="00C76ACE">
        <w:rPr>
          <w:rFonts w:ascii="Times New Roman" w:hAnsi="Times New Roman" w:hint="eastAsia"/>
          <w:color w:val="0000FF"/>
          <w:szCs w:val="21"/>
        </w:rPr>
        <w:t xml:space="preserve"> </w:t>
      </w:r>
      <w:r w:rsidRPr="00C76ACE">
        <w:rPr>
          <w:rFonts w:ascii="Times New Roman" w:hAnsi="Times New Roman"/>
          <w:color w:val="0000FF"/>
          <w:szCs w:val="21"/>
        </w:rPr>
        <w:t>name Middle name Last</w:t>
      </w:r>
      <w:r w:rsidRPr="00C76ACE">
        <w:rPr>
          <w:rFonts w:ascii="Times New Roman" w:hAnsi="Times New Roman" w:hint="eastAsia"/>
          <w:color w:val="0000FF"/>
          <w:szCs w:val="21"/>
        </w:rPr>
        <w:t xml:space="preserve"> </w:t>
      </w:r>
      <w:r w:rsidRPr="00C76ACE">
        <w:rPr>
          <w:rFonts w:ascii="Times New Roman" w:hAnsi="Times New Roman"/>
          <w:color w:val="0000FF"/>
          <w:szCs w:val="21"/>
        </w:rPr>
        <w:t>name)</w:t>
      </w:r>
      <w:r w:rsidRPr="00C76ACE">
        <w:rPr>
          <w:rFonts w:ascii="Times New Roman" w:hAnsi="Times New Roman" w:cs="Times New Roman"/>
          <w:szCs w:val="21"/>
        </w:rPr>
        <w:t xml:space="preserve">: data presentation, software, and methodology. </w:t>
      </w:r>
    </w:p>
    <w:p w14:paraId="14CA8063" w14:textId="77777777" w:rsidR="00C76ACE" w:rsidRPr="00C76ACE" w:rsidRDefault="00C76ACE" w:rsidP="00C76ACE">
      <w:pPr>
        <w:adjustRightInd w:val="0"/>
        <w:snapToGrid w:val="0"/>
        <w:spacing w:line="276" w:lineRule="auto"/>
        <w:rPr>
          <w:rFonts w:ascii="Times New Roman" w:eastAsia="仿宋_GB2312" w:hAnsi="Times New Roman"/>
          <w:b/>
          <w:bCs/>
          <w:szCs w:val="21"/>
        </w:rPr>
      </w:pPr>
    </w:p>
    <w:p w14:paraId="18D63B1C" w14:textId="77777777" w:rsidR="00C76ACE" w:rsidRPr="00C76ACE" w:rsidRDefault="00C76ACE" w:rsidP="00C76ACE">
      <w:pPr>
        <w:adjustRightInd w:val="0"/>
        <w:snapToGrid w:val="0"/>
        <w:spacing w:line="276" w:lineRule="auto"/>
        <w:rPr>
          <w:rFonts w:ascii="Times New Roman" w:eastAsia="仿宋_GB2312" w:hAnsi="Times New Roman" w:hint="eastAsia"/>
          <w:b/>
          <w:bCs/>
          <w:szCs w:val="21"/>
        </w:rPr>
      </w:pPr>
    </w:p>
    <w:p w14:paraId="1C4D5DC0" w14:textId="77777777" w:rsidR="00C76ACE" w:rsidRPr="00C76ACE" w:rsidRDefault="00FD174E" w:rsidP="00C76ACE">
      <w:pPr>
        <w:rPr>
          <w:rFonts w:ascii="Times New Roman" w:hAnsi="Times New Roman"/>
          <w:b/>
          <w:szCs w:val="21"/>
        </w:rPr>
      </w:pPr>
      <w:r w:rsidRPr="00C76ACE">
        <w:rPr>
          <w:rFonts w:ascii="Times New Roman" w:hAnsi="Times New Roman"/>
          <w:b/>
          <w:szCs w:val="21"/>
        </w:rPr>
        <w:t>Declaration of competing interest</w:t>
      </w:r>
      <w:r w:rsidR="004E709D" w:rsidRPr="00C76ACE">
        <w:rPr>
          <w:rFonts w:ascii="Times New Roman" w:hAnsi="Times New Roman"/>
          <w:b/>
          <w:szCs w:val="21"/>
        </w:rPr>
        <w:t xml:space="preserve"> </w:t>
      </w:r>
    </w:p>
    <w:p w14:paraId="0CE38473" w14:textId="542F61A5" w:rsidR="004E709D" w:rsidRPr="00C76ACE" w:rsidRDefault="004E709D" w:rsidP="00C76ACE">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highlight w:val="yellow"/>
        </w:rPr>
        <w:t xml:space="preserve">Please remove this section from the manuscript and keep it only in </w:t>
      </w:r>
      <w:r w:rsidR="00C76ACE" w:rsidRPr="00C76ACE">
        <w:rPr>
          <w:rFonts w:ascii="Times New Roman" w:hAnsi="Times New Roman"/>
          <w:color w:val="0000FF"/>
          <w:szCs w:val="21"/>
          <w:highlight w:val="yellow"/>
        </w:rPr>
        <w:t>a separate item file</w:t>
      </w:r>
      <w:r w:rsidRPr="00C76ACE">
        <w:rPr>
          <w:rFonts w:ascii="Times New Roman" w:hAnsi="Times New Roman"/>
          <w:color w:val="0000FF"/>
          <w:szCs w:val="21"/>
          <w:highlight w:val="yellow"/>
        </w:rPr>
        <w:t>.</w:t>
      </w:r>
      <w:r w:rsidRPr="00C76ACE">
        <w:rPr>
          <w:rFonts w:ascii="Times New Roman" w:hAnsi="Times New Roman"/>
          <w:color w:val="0000FF"/>
          <w:szCs w:val="21"/>
        </w:rPr>
        <w:t xml:space="preserve"> The following sentences can be used directly without any revisions</w:t>
      </w:r>
    </w:p>
    <w:p w14:paraId="0F5CEDAC" w14:textId="77777777" w:rsidR="00FD174E" w:rsidRPr="00C76ACE" w:rsidRDefault="00FD174E" w:rsidP="00FD174E">
      <w:pPr>
        <w:overflowPunct w:val="0"/>
        <w:adjustRightInd w:val="0"/>
        <w:snapToGrid w:val="0"/>
        <w:spacing w:line="288" w:lineRule="auto"/>
        <w:ind w:firstLineChars="100" w:firstLine="210"/>
        <w:rPr>
          <w:rFonts w:ascii="Times New Roman" w:hAnsi="Times New Roman" w:cs="Times New Roman"/>
          <w:szCs w:val="21"/>
        </w:rPr>
      </w:pPr>
      <w:r w:rsidRPr="00C76ACE">
        <w:rPr>
          <w:rFonts w:ascii="Times New Roman" w:hAnsi="Times New Roman" w:cs="Times New Roman"/>
          <w:szCs w:val="21"/>
        </w:rPr>
        <w:t>The authors affirm that they have no known financial or interpersonal conflicts that would have appeared to have an impact on the research presented in this study.</w:t>
      </w:r>
    </w:p>
    <w:p w14:paraId="53BB6017" w14:textId="77777777" w:rsidR="00C76ACE" w:rsidRPr="00C76ACE" w:rsidRDefault="00C76ACE" w:rsidP="00C76ACE">
      <w:pPr>
        <w:adjustRightInd w:val="0"/>
        <w:snapToGrid w:val="0"/>
        <w:spacing w:line="276" w:lineRule="auto"/>
        <w:rPr>
          <w:rFonts w:ascii="Times New Roman" w:eastAsia="仿宋_GB2312" w:hAnsi="Times New Roman"/>
          <w:b/>
          <w:bCs/>
          <w:szCs w:val="21"/>
        </w:rPr>
      </w:pPr>
    </w:p>
    <w:p w14:paraId="566222C1" w14:textId="77777777" w:rsidR="00C76ACE" w:rsidRPr="00C76ACE" w:rsidRDefault="00C76ACE" w:rsidP="00C76ACE">
      <w:pPr>
        <w:adjustRightInd w:val="0"/>
        <w:snapToGrid w:val="0"/>
        <w:spacing w:line="276" w:lineRule="auto"/>
        <w:rPr>
          <w:rFonts w:ascii="Times New Roman" w:eastAsia="仿宋_GB2312" w:hAnsi="Times New Roman" w:hint="eastAsia"/>
          <w:b/>
          <w:bCs/>
          <w:szCs w:val="21"/>
        </w:rPr>
      </w:pPr>
    </w:p>
    <w:p w14:paraId="13E6469B" w14:textId="77777777" w:rsidR="00C76ACE" w:rsidRPr="00C76ACE" w:rsidRDefault="00FD174E" w:rsidP="00C76ACE">
      <w:pPr>
        <w:rPr>
          <w:rFonts w:ascii="Times New Roman" w:hAnsi="Times New Roman"/>
          <w:b/>
          <w:szCs w:val="21"/>
        </w:rPr>
      </w:pPr>
      <w:r w:rsidRPr="00C76ACE">
        <w:rPr>
          <w:rFonts w:ascii="Times New Roman" w:hAnsi="Times New Roman" w:cstheme="majorBidi"/>
          <w:b/>
          <w:bCs/>
          <w:color w:val="000000" w:themeColor="text1"/>
          <w:szCs w:val="21"/>
        </w:rPr>
        <w:t>Acknowledgements</w:t>
      </w:r>
    </w:p>
    <w:p w14:paraId="2E0B7BFB" w14:textId="330D8440" w:rsidR="00C76ACE" w:rsidRPr="00C76ACE" w:rsidRDefault="00C76ACE" w:rsidP="00C76ACE">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highlight w:val="yellow"/>
        </w:rPr>
        <w:t>Please remove this section from the manuscript and keep it only in the Title page</w:t>
      </w:r>
      <w:r w:rsidRPr="00C76ACE">
        <w:rPr>
          <w:rFonts w:ascii="Times New Roman" w:hAnsi="Times New Roman"/>
          <w:color w:val="0000FF"/>
          <w:szCs w:val="21"/>
        </w:rPr>
        <w:t>.</w:t>
      </w:r>
    </w:p>
    <w:p w14:paraId="09A00B21" w14:textId="77777777" w:rsidR="00C76ACE" w:rsidRPr="00C76ACE" w:rsidRDefault="00C76ACE" w:rsidP="00C76ACE">
      <w:pPr>
        <w:widowControl/>
        <w:suppressAutoHyphens/>
        <w:adjustRightInd w:val="0"/>
        <w:snapToGrid w:val="0"/>
        <w:spacing w:line="288" w:lineRule="auto"/>
        <w:rPr>
          <w:rFonts w:ascii="Times New Roman" w:hAnsi="Times New Roman"/>
          <w:b/>
          <w:color w:val="0000FF"/>
          <w:szCs w:val="21"/>
        </w:rPr>
      </w:pPr>
      <w:r w:rsidRPr="00C76ACE">
        <w:rPr>
          <w:rFonts w:ascii="Times New Roman" w:hAnsi="Times New Roman"/>
          <w:b/>
          <w:color w:val="0000FF"/>
          <w:szCs w:val="21"/>
        </w:rPr>
        <w:t>e.g.,</w:t>
      </w:r>
    </w:p>
    <w:p w14:paraId="598B000E" w14:textId="77777777" w:rsidR="00FD174E" w:rsidRPr="00C76ACE" w:rsidRDefault="00FD174E" w:rsidP="00FD174E">
      <w:pPr>
        <w:overflowPunct w:val="0"/>
        <w:adjustRightInd w:val="0"/>
        <w:snapToGrid w:val="0"/>
        <w:spacing w:line="288" w:lineRule="auto"/>
        <w:ind w:firstLineChars="100" w:firstLine="210"/>
        <w:rPr>
          <w:rFonts w:ascii="Times New Roman" w:hAnsi="Times New Roman" w:cs="Times New Roman"/>
          <w:szCs w:val="21"/>
        </w:rPr>
      </w:pPr>
      <w:r w:rsidRPr="00C76ACE">
        <w:rPr>
          <w:rFonts w:ascii="Times New Roman" w:hAnsi="Times New Roman" w:cs="Times New Roman"/>
          <w:szCs w:val="21"/>
        </w:rPr>
        <w:t>The authors would like to acknowledge the National Natural Science Foundation of China (Grant No.: xxxxxx), Open Foundation of Hypervelocity Impact Research Center of CARDC (Grant No.: 20180201) and Open Project of State Key Laboratory of Explosion Science and technology in Beijing Institute of Technology (Grant No.: xxxxxx) to provide fund for conducting experiments.</w:t>
      </w:r>
    </w:p>
    <w:p w14:paraId="095A9602" w14:textId="77777777" w:rsidR="00C76ACE" w:rsidRPr="00C76ACE" w:rsidRDefault="00C76ACE" w:rsidP="00C76ACE">
      <w:pPr>
        <w:adjustRightInd w:val="0"/>
        <w:snapToGrid w:val="0"/>
        <w:spacing w:line="276" w:lineRule="auto"/>
        <w:rPr>
          <w:rFonts w:ascii="Times New Roman" w:eastAsia="仿宋_GB2312" w:hAnsi="Times New Roman"/>
          <w:b/>
          <w:bCs/>
          <w:szCs w:val="21"/>
        </w:rPr>
      </w:pPr>
    </w:p>
    <w:p w14:paraId="733985EB" w14:textId="77777777" w:rsidR="00C76ACE" w:rsidRPr="00C76ACE" w:rsidRDefault="00C76ACE" w:rsidP="00C76ACE">
      <w:pPr>
        <w:adjustRightInd w:val="0"/>
        <w:snapToGrid w:val="0"/>
        <w:spacing w:line="276" w:lineRule="auto"/>
        <w:rPr>
          <w:rFonts w:ascii="Times New Roman" w:eastAsia="仿宋_GB2312" w:hAnsi="Times New Roman" w:hint="eastAsia"/>
          <w:b/>
          <w:bCs/>
          <w:szCs w:val="21"/>
        </w:rPr>
      </w:pPr>
    </w:p>
    <w:p w14:paraId="48725CC5" w14:textId="77777777" w:rsidR="00C76ACE" w:rsidRPr="00C76ACE" w:rsidRDefault="00FD174E" w:rsidP="00C76ACE">
      <w:pPr>
        <w:rPr>
          <w:rFonts w:ascii="Times New Roman" w:hAnsi="Times New Roman" w:cstheme="majorBidi"/>
          <w:b/>
          <w:bCs/>
          <w:color w:val="000000" w:themeColor="text1"/>
          <w:szCs w:val="21"/>
        </w:rPr>
      </w:pPr>
      <w:r w:rsidRPr="00C76ACE">
        <w:rPr>
          <w:rFonts w:ascii="Times New Roman" w:hAnsi="Times New Roman" w:cstheme="majorBidi"/>
          <w:b/>
          <w:bCs/>
          <w:color w:val="000000" w:themeColor="text1"/>
          <w:szCs w:val="21"/>
        </w:rPr>
        <w:t xml:space="preserve">Ethics Statement </w:t>
      </w:r>
    </w:p>
    <w:p w14:paraId="13F2682E" w14:textId="2A3F7313" w:rsidR="00FD174E" w:rsidRPr="00C76ACE" w:rsidRDefault="00C76ACE" w:rsidP="00C76ACE">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highlight w:val="yellow"/>
        </w:rPr>
        <w:t>Please remove this section from the manuscript and keep it only in the Title page</w:t>
      </w:r>
      <w:r w:rsidRPr="00C76ACE">
        <w:rPr>
          <w:rFonts w:ascii="Times New Roman" w:hAnsi="Times New Roman"/>
          <w:color w:val="0000FF"/>
          <w:szCs w:val="21"/>
        </w:rPr>
        <w:t>.</w:t>
      </w:r>
      <w:r w:rsidRPr="00C76ACE">
        <w:rPr>
          <w:rFonts w:ascii="Times New Roman" w:hAnsi="Times New Roman"/>
          <w:color w:val="0000FF"/>
          <w:szCs w:val="21"/>
        </w:rPr>
        <w:t xml:space="preserve"> </w:t>
      </w:r>
      <w:r w:rsidR="00FD174E" w:rsidRPr="00C76ACE">
        <w:rPr>
          <w:rFonts w:ascii="Times New Roman" w:hAnsi="Times New Roman"/>
          <w:color w:val="0000FF"/>
          <w:szCs w:val="21"/>
        </w:rPr>
        <w:t>P</w:t>
      </w:r>
      <w:r w:rsidR="00FD174E" w:rsidRPr="00C76ACE">
        <w:rPr>
          <w:rFonts w:ascii="Times New Roman" w:hAnsi="Times New Roman" w:hint="eastAsia"/>
          <w:color w:val="0000FF"/>
          <w:szCs w:val="21"/>
        </w:rPr>
        <w:t>lease add the name of Ethics Committee related to this article</w:t>
      </w:r>
      <w:r w:rsidRPr="00C76ACE">
        <w:rPr>
          <w:rFonts w:ascii="Times New Roman" w:hAnsi="Times New Roman"/>
          <w:color w:val="0000FF"/>
          <w:szCs w:val="21"/>
        </w:rPr>
        <w:t>.</w:t>
      </w:r>
    </w:p>
    <w:p w14:paraId="0984824B" w14:textId="77777777" w:rsidR="00C76ACE" w:rsidRPr="00C76ACE" w:rsidRDefault="00C76ACE" w:rsidP="00C76ACE">
      <w:pPr>
        <w:widowControl/>
        <w:suppressAutoHyphens/>
        <w:adjustRightInd w:val="0"/>
        <w:snapToGrid w:val="0"/>
        <w:spacing w:line="288" w:lineRule="auto"/>
        <w:rPr>
          <w:rFonts w:ascii="Times New Roman" w:hAnsi="Times New Roman"/>
          <w:b/>
          <w:color w:val="0000FF"/>
          <w:szCs w:val="21"/>
        </w:rPr>
      </w:pPr>
      <w:r w:rsidRPr="00C76ACE">
        <w:rPr>
          <w:rFonts w:ascii="Times New Roman" w:hAnsi="Times New Roman"/>
          <w:b/>
          <w:color w:val="0000FF"/>
          <w:szCs w:val="21"/>
        </w:rPr>
        <w:t>e.g.,</w:t>
      </w:r>
    </w:p>
    <w:p w14:paraId="11B2C50D" w14:textId="77777777" w:rsidR="00FD174E" w:rsidRPr="00C76ACE" w:rsidRDefault="00FD174E" w:rsidP="00FD174E">
      <w:pPr>
        <w:overflowPunct w:val="0"/>
        <w:adjustRightInd w:val="0"/>
        <w:snapToGrid w:val="0"/>
        <w:spacing w:line="288" w:lineRule="auto"/>
        <w:ind w:firstLineChars="100" w:firstLine="210"/>
        <w:rPr>
          <w:rFonts w:ascii="Times New Roman" w:hAnsi="Times New Roman" w:cs="Times New Roman"/>
          <w:szCs w:val="21"/>
        </w:rPr>
      </w:pPr>
      <w:r w:rsidRPr="00C76ACE">
        <w:rPr>
          <w:rFonts w:ascii="Times New Roman" w:hAnsi="Times New Roman" w:cs="Times New Roman"/>
          <w:szCs w:val="21"/>
        </w:rPr>
        <w:t xml:space="preserve">Ethics approval was obtained from the Ethics Committee of Arid Regions Institute of Medenine. In addition, the participants provided their informed consent to participate in this study. </w:t>
      </w:r>
    </w:p>
    <w:p w14:paraId="35F730C3" w14:textId="77777777" w:rsidR="00C76ACE" w:rsidRPr="00C76ACE" w:rsidRDefault="00C76ACE" w:rsidP="00C76ACE">
      <w:pPr>
        <w:adjustRightInd w:val="0"/>
        <w:snapToGrid w:val="0"/>
        <w:spacing w:line="276" w:lineRule="auto"/>
        <w:rPr>
          <w:rFonts w:ascii="Times New Roman" w:eastAsia="仿宋_GB2312" w:hAnsi="Times New Roman"/>
          <w:b/>
          <w:bCs/>
          <w:szCs w:val="21"/>
        </w:rPr>
      </w:pPr>
    </w:p>
    <w:p w14:paraId="671670B2" w14:textId="77777777" w:rsidR="00C76ACE" w:rsidRPr="00C76ACE" w:rsidRDefault="00C76ACE" w:rsidP="00C76ACE">
      <w:pPr>
        <w:adjustRightInd w:val="0"/>
        <w:snapToGrid w:val="0"/>
        <w:spacing w:line="276" w:lineRule="auto"/>
        <w:rPr>
          <w:rFonts w:ascii="Times New Roman" w:eastAsia="仿宋_GB2312" w:hAnsi="Times New Roman" w:hint="eastAsia"/>
          <w:b/>
          <w:bCs/>
          <w:szCs w:val="21"/>
        </w:rPr>
      </w:pPr>
    </w:p>
    <w:p w14:paraId="123E4E34" w14:textId="0AF8604E" w:rsidR="0084419E" w:rsidRPr="00C76ACE" w:rsidRDefault="0084419E" w:rsidP="00C76ACE">
      <w:pPr>
        <w:rPr>
          <w:rFonts w:ascii="Times New Roman" w:hAnsi="Times New Roman" w:cstheme="majorBidi"/>
          <w:b/>
          <w:bCs/>
          <w:color w:val="000000" w:themeColor="text1"/>
          <w:szCs w:val="21"/>
        </w:rPr>
      </w:pPr>
      <w:r w:rsidRPr="00C76ACE">
        <w:rPr>
          <w:rFonts w:ascii="Times New Roman" w:hAnsi="Times New Roman" w:cstheme="majorBidi"/>
          <w:b/>
          <w:bCs/>
          <w:color w:val="000000" w:themeColor="text1"/>
          <w:szCs w:val="21"/>
        </w:rPr>
        <w:t>References</w:t>
      </w:r>
    </w:p>
    <w:p w14:paraId="7B4AE97E" w14:textId="677144FB" w:rsidR="0084419E" w:rsidRPr="00C76ACE" w:rsidRDefault="0084419E" w:rsidP="0084419E">
      <w:pPr>
        <w:autoSpaceDE w:val="0"/>
        <w:autoSpaceDN w:val="0"/>
        <w:adjustRightInd w:val="0"/>
        <w:snapToGrid w:val="0"/>
        <w:spacing w:line="276" w:lineRule="auto"/>
        <w:rPr>
          <w:rFonts w:ascii="Times New Roman" w:hAnsi="Times New Roman"/>
          <w:noProof/>
          <w:color w:val="0000FF"/>
          <w:szCs w:val="21"/>
          <w:lang w:val="en-GB"/>
        </w:rPr>
      </w:pPr>
      <w:r w:rsidRPr="00C76ACE">
        <w:rPr>
          <w:rFonts w:ascii="Times New Roman" w:hAnsi="Times New Roman"/>
          <w:noProof/>
          <w:color w:val="0000FF"/>
          <w:szCs w:val="21"/>
          <w:lang w:val="en-GB"/>
        </w:rPr>
        <w:t>List of References in the end of the manuscript should be arranged first alphabetically and then further sorted chronologically if necessary. More than one reference from the same author(s) in the same year must be identified by the letters “a”, “b”, “c”, etc., placed after the year of publication.</w:t>
      </w:r>
      <w:r w:rsidR="004E709D" w:rsidRPr="00C76ACE">
        <w:rPr>
          <w:rFonts w:ascii="Times New Roman" w:hAnsi="Times New Roman" w:hint="eastAsia"/>
          <w:noProof/>
          <w:color w:val="0000FF"/>
          <w:szCs w:val="21"/>
          <w:lang w:val="en-GB"/>
        </w:rPr>
        <w:t xml:space="preserve"> </w:t>
      </w:r>
      <w:r w:rsidRPr="00C76ACE">
        <w:rPr>
          <w:rFonts w:ascii="Times New Roman" w:hAnsi="Times New Roman"/>
          <w:noProof/>
          <w:color w:val="0000FF"/>
          <w:szCs w:val="21"/>
          <w:lang w:val="en-GB"/>
        </w:rPr>
        <w:t>Reference to a journal publication (Journal names should be abbreviated, but if you are uncertain, keep it in full name)</w:t>
      </w:r>
      <w:r w:rsidR="004E709D" w:rsidRPr="00C76ACE">
        <w:rPr>
          <w:rFonts w:ascii="Times New Roman" w:hAnsi="Times New Roman"/>
          <w:noProof/>
          <w:color w:val="0000FF"/>
          <w:szCs w:val="21"/>
          <w:lang w:val="en-GB"/>
        </w:rPr>
        <w:t>.</w:t>
      </w:r>
    </w:p>
    <w:p w14:paraId="03EC875B" w14:textId="77777777" w:rsidR="0084419E" w:rsidRPr="00C76ACE" w:rsidRDefault="0084419E" w:rsidP="0084419E">
      <w:pPr>
        <w:autoSpaceDE w:val="0"/>
        <w:autoSpaceDN w:val="0"/>
        <w:adjustRightInd w:val="0"/>
        <w:snapToGrid w:val="0"/>
        <w:spacing w:line="276" w:lineRule="auto"/>
        <w:rPr>
          <w:rFonts w:ascii="Times New Roman" w:hAnsi="Times New Roman"/>
          <w:noProof/>
          <w:color w:val="0000FF"/>
          <w:szCs w:val="21"/>
          <w:lang w:val="en-GB"/>
        </w:rPr>
      </w:pPr>
    </w:p>
    <w:p w14:paraId="241155D9" w14:textId="77777777" w:rsidR="0084419E" w:rsidRPr="00C76ACE" w:rsidRDefault="0084419E" w:rsidP="0084419E">
      <w:pPr>
        <w:autoSpaceDE w:val="0"/>
        <w:autoSpaceDN w:val="0"/>
        <w:adjustRightInd w:val="0"/>
        <w:snapToGrid w:val="0"/>
        <w:spacing w:line="276" w:lineRule="auto"/>
        <w:jc w:val="left"/>
        <w:rPr>
          <w:rFonts w:ascii="Times New Roman" w:hAnsi="Times New Roman"/>
          <w:b/>
          <w:bCs/>
          <w:color w:val="0000FF"/>
          <w:szCs w:val="21"/>
        </w:rPr>
      </w:pPr>
      <w:r w:rsidRPr="00C76ACE">
        <w:rPr>
          <w:rFonts w:ascii="Times New Roman" w:hAnsi="Times New Roman"/>
          <w:b/>
          <w:bCs/>
          <w:iCs/>
          <w:color w:val="0000FF"/>
          <w:szCs w:val="21"/>
        </w:rPr>
        <w:t>Journal abbreviations source</w:t>
      </w:r>
      <w:r w:rsidRPr="00C76ACE">
        <w:rPr>
          <w:rFonts w:ascii="Times New Roman" w:hAnsi="Times New Roman"/>
          <w:b/>
          <w:bCs/>
          <w:color w:val="0000FF"/>
          <w:szCs w:val="21"/>
        </w:rPr>
        <w:t xml:space="preserve"> </w:t>
      </w:r>
    </w:p>
    <w:p w14:paraId="48172A9E" w14:textId="78A7C6D0" w:rsidR="0084419E" w:rsidRDefault="0084419E" w:rsidP="0084419E">
      <w:pPr>
        <w:autoSpaceDE w:val="0"/>
        <w:autoSpaceDN w:val="0"/>
        <w:adjustRightInd w:val="0"/>
        <w:snapToGrid w:val="0"/>
        <w:spacing w:line="276" w:lineRule="auto"/>
        <w:jc w:val="left"/>
        <w:rPr>
          <w:rFonts w:ascii="Times New Roman" w:hAnsi="Times New Roman"/>
          <w:noProof/>
          <w:color w:val="0000FF"/>
          <w:szCs w:val="21"/>
          <w:lang w:val="en-GB"/>
        </w:rPr>
      </w:pPr>
      <w:r w:rsidRPr="00C76ACE">
        <w:rPr>
          <w:rFonts w:ascii="Times New Roman" w:hAnsi="Times New Roman"/>
          <w:noProof/>
          <w:color w:val="0000FF"/>
          <w:szCs w:val="21"/>
          <w:lang w:val="en-GB"/>
        </w:rPr>
        <w:t xml:space="preserve">Journal names should be abbreviated according to </w:t>
      </w:r>
      <w:r w:rsidR="00B82E7C">
        <w:rPr>
          <w:rFonts w:ascii="Times New Roman" w:hAnsi="Times New Roman"/>
          <w:noProof/>
          <w:color w:val="0000FF"/>
          <w:szCs w:val="21"/>
          <w:lang w:val="en-GB"/>
        </w:rPr>
        <w:t xml:space="preserve">the </w:t>
      </w:r>
      <w:r w:rsidRPr="00C76ACE">
        <w:rPr>
          <w:rFonts w:ascii="Times New Roman" w:hAnsi="Times New Roman"/>
          <w:noProof/>
          <w:color w:val="0000FF"/>
          <w:szCs w:val="21"/>
          <w:lang w:val="en-GB"/>
        </w:rPr>
        <w:t xml:space="preserve">List of title word abbreviations: </w:t>
      </w:r>
      <w:hyperlink r:id="rId8" w:tgtFrame="_blank" w:history="1">
        <w:r w:rsidRPr="00C76ACE">
          <w:rPr>
            <w:rFonts w:ascii="Times New Roman" w:hAnsi="Times New Roman"/>
            <w:noProof/>
            <w:color w:val="0000FF"/>
            <w:szCs w:val="21"/>
            <w:lang w:val="en-GB"/>
          </w:rPr>
          <w:t>http://www.issn.org/2-22661-LT</w:t>
        </w:r>
        <w:bookmarkStart w:id="2" w:name="_Hlt48663470"/>
        <w:bookmarkStart w:id="3" w:name="_Hlt48663471"/>
        <w:r w:rsidRPr="00C76ACE">
          <w:rPr>
            <w:rFonts w:ascii="Times New Roman" w:hAnsi="Times New Roman"/>
            <w:noProof/>
            <w:color w:val="0000FF"/>
            <w:szCs w:val="21"/>
            <w:lang w:val="en-GB"/>
          </w:rPr>
          <w:t>W</w:t>
        </w:r>
        <w:bookmarkEnd w:id="2"/>
        <w:bookmarkEnd w:id="3"/>
        <w:r w:rsidRPr="00C76ACE">
          <w:rPr>
            <w:rFonts w:ascii="Times New Roman" w:hAnsi="Times New Roman"/>
            <w:noProof/>
            <w:color w:val="0000FF"/>
            <w:szCs w:val="21"/>
            <w:lang w:val="en-GB"/>
          </w:rPr>
          <w:t>A-online.p</w:t>
        </w:r>
        <w:bookmarkStart w:id="4" w:name="_Hlt45816872"/>
        <w:bookmarkStart w:id="5" w:name="_Hlt45816873"/>
        <w:r w:rsidRPr="00C76ACE">
          <w:rPr>
            <w:rFonts w:ascii="Times New Roman" w:hAnsi="Times New Roman"/>
            <w:noProof/>
            <w:color w:val="0000FF"/>
            <w:szCs w:val="21"/>
            <w:lang w:val="en-GB"/>
          </w:rPr>
          <w:t>h</w:t>
        </w:r>
        <w:bookmarkEnd w:id="4"/>
        <w:bookmarkEnd w:id="5"/>
        <w:r w:rsidRPr="00C76ACE">
          <w:rPr>
            <w:rFonts w:ascii="Times New Roman" w:hAnsi="Times New Roman"/>
            <w:noProof/>
            <w:color w:val="0000FF"/>
            <w:szCs w:val="21"/>
            <w:lang w:val="en-GB"/>
          </w:rPr>
          <w:t>p</w:t>
        </w:r>
      </w:hyperlink>
    </w:p>
    <w:p w14:paraId="3BCABF7F" w14:textId="77777777" w:rsidR="0084419E" w:rsidRPr="00C76ACE" w:rsidRDefault="0084419E" w:rsidP="0084419E">
      <w:pPr>
        <w:adjustRightInd w:val="0"/>
        <w:snapToGrid w:val="0"/>
        <w:spacing w:line="276" w:lineRule="auto"/>
        <w:ind w:left="540" w:hanging="540"/>
        <w:rPr>
          <w:rStyle w:val="st"/>
          <w:rFonts w:ascii="Times New Roman" w:hAnsi="Times New Roman"/>
          <w:b/>
          <w:color w:val="FF0000"/>
          <w:szCs w:val="21"/>
        </w:rPr>
      </w:pPr>
    </w:p>
    <w:p w14:paraId="6C214BA4" w14:textId="77777777" w:rsidR="0084419E" w:rsidRPr="00C76ACE" w:rsidRDefault="0084419E" w:rsidP="0084419E">
      <w:pPr>
        <w:autoSpaceDE w:val="0"/>
        <w:autoSpaceDN w:val="0"/>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 xml:space="preserve">Reference to a journal publication: </w:t>
      </w:r>
    </w:p>
    <w:p w14:paraId="545FD0FB" w14:textId="77777777" w:rsidR="004E709D" w:rsidRPr="00C76ACE" w:rsidRDefault="004E709D" w:rsidP="0084419E">
      <w:pPr>
        <w:autoSpaceDE w:val="0"/>
        <w:autoSpaceDN w:val="0"/>
        <w:adjustRightInd w:val="0"/>
        <w:snapToGrid w:val="0"/>
        <w:spacing w:line="276" w:lineRule="auto"/>
        <w:rPr>
          <w:rFonts w:ascii="Times New Roman" w:hAnsi="Times New Roman"/>
          <w:color w:val="0000FF"/>
          <w:szCs w:val="21"/>
        </w:rPr>
      </w:pPr>
      <w:r w:rsidRPr="00C76ACE">
        <w:rPr>
          <w:rFonts w:ascii="Times New Roman" w:hAnsi="Times New Roman"/>
          <w:b/>
          <w:color w:val="0000FF"/>
          <w:szCs w:val="21"/>
        </w:rPr>
        <w:t>e.g.,</w:t>
      </w:r>
    </w:p>
    <w:p w14:paraId="7AE11781" w14:textId="77777777" w:rsidR="0084419E" w:rsidRPr="00C76ACE" w:rsidRDefault="0084419E" w:rsidP="0084419E">
      <w:pPr>
        <w:autoSpaceDE w:val="0"/>
        <w:autoSpaceDN w:val="0"/>
        <w:adjustRightInd w:val="0"/>
        <w:snapToGrid w:val="0"/>
        <w:ind w:left="210" w:hangingChars="100" w:hanging="210"/>
        <w:rPr>
          <w:rFonts w:ascii="Times New Roman" w:hAnsi="Times New Roman"/>
          <w:color w:val="000000"/>
          <w:szCs w:val="21"/>
        </w:rPr>
      </w:pPr>
      <w:r w:rsidRPr="00C76ACE">
        <w:rPr>
          <w:rFonts w:ascii="Times New Roman" w:hAnsi="Times New Roman"/>
          <w:color w:val="000000"/>
          <w:szCs w:val="21"/>
        </w:rPr>
        <w:t xml:space="preserve">Peters, G.F., Romi, A.M., 2014. Does the voluntary adoption of corporate governance mechanisms improve environmental risk disclosures? Evidence from greenhouse gas emission accounting. J. Bus. Ethics 125 (11), 637–666. </w:t>
      </w:r>
    </w:p>
    <w:p w14:paraId="284FA667" w14:textId="77777777" w:rsidR="0084419E" w:rsidRPr="00FE061D" w:rsidRDefault="0084419E" w:rsidP="0084419E">
      <w:pPr>
        <w:autoSpaceDE w:val="0"/>
        <w:autoSpaceDN w:val="0"/>
        <w:adjustRightInd w:val="0"/>
        <w:snapToGrid w:val="0"/>
        <w:spacing w:line="276" w:lineRule="auto"/>
        <w:rPr>
          <w:rFonts w:ascii="Times New Roman" w:hAnsi="Times New Roman"/>
          <w:color w:val="0000FF"/>
          <w:szCs w:val="21"/>
        </w:rPr>
      </w:pPr>
      <w:r w:rsidRPr="00FE061D">
        <w:rPr>
          <w:rFonts w:ascii="Times New Roman" w:hAnsi="Times New Roman" w:hint="eastAsia"/>
          <w:color w:val="0000FF"/>
          <w:szCs w:val="21"/>
        </w:rPr>
        <w:t>(Note: Volume and issue information is required.)</w:t>
      </w:r>
    </w:p>
    <w:p w14:paraId="12AF7EAF" w14:textId="77777777" w:rsidR="0084419E" w:rsidRPr="00C76ACE" w:rsidRDefault="0084419E" w:rsidP="0084419E">
      <w:pPr>
        <w:autoSpaceDE w:val="0"/>
        <w:autoSpaceDN w:val="0"/>
        <w:adjustRightInd w:val="0"/>
        <w:snapToGrid w:val="0"/>
        <w:spacing w:line="276" w:lineRule="auto"/>
        <w:rPr>
          <w:rFonts w:ascii="Times New Roman" w:hAnsi="Times New Roman"/>
          <w:color w:val="000000"/>
          <w:szCs w:val="21"/>
        </w:rPr>
      </w:pPr>
    </w:p>
    <w:p w14:paraId="719BBB11" w14:textId="77777777" w:rsidR="0084419E" w:rsidRPr="00C76ACE" w:rsidRDefault="0084419E" w:rsidP="0084419E">
      <w:pPr>
        <w:autoSpaceDE w:val="0"/>
        <w:autoSpaceDN w:val="0"/>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 xml:space="preserve">Reference to a journal publication with incomplete page number: </w:t>
      </w:r>
    </w:p>
    <w:p w14:paraId="7E645D8E" w14:textId="77777777" w:rsidR="004E709D" w:rsidRPr="00C76ACE" w:rsidRDefault="004E709D" w:rsidP="0084419E">
      <w:pPr>
        <w:autoSpaceDE w:val="0"/>
        <w:autoSpaceDN w:val="0"/>
        <w:adjustRightInd w:val="0"/>
        <w:snapToGrid w:val="0"/>
        <w:spacing w:line="276" w:lineRule="auto"/>
        <w:ind w:left="210" w:hangingChars="100" w:hanging="210"/>
        <w:rPr>
          <w:rFonts w:ascii="Times New Roman" w:hAnsi="Times New Roman"/>
          <w:b/>
          <w:color w:val="0000FF"/>
          <w:szCs w:val="21"/>
        </w:rPr>
      </w:pPr>
      <w:r w:rsidRPr="00C76ACE">
        <w:rPr>
          <w:rFonts w:ascii="Times New Roman" w:hAnsi="Times New Roman"/>
          <w:b/>
          <w:color w:val="0000FF"/>
          <w:szCs w:val="21"/>
        </w:rPr>
        <w:t>e.g.,</w:t>
      </w:r>
    </w:p>
    <w:p w14:paraId="6B65FD74" w14:textId="77777777" w:rsidR="0084419E" w:rsidRPr="00C76ACE" w:rsidRDefault="0084419E" w:rsidP="0084419E">
      <w:pPr>
        <w:autoSpaceDE w:val="0"/>
        <w:autoSpaceDN w:val="0"/>
        <w:adjustRightInd w:val="0"/>
        <w:snapToGrid w:val="0"/>
        <w:spacing w:line="276" w:lineRule="auto"/>
        <w:ind w:left="210" w:hangingChars="100" w:hanging="210"/>
        <w:rPr>
          <w:rFonts w:ascii="Times New Roman" w:hAnsi="Times New Roman"/>
          <w:color w:val="000000"/>
          <w:szCs w:val="21"/>
        </w:rPr>
      </w:pPr>
      <w:r w:rsidRPr="00C76ACE">
        <w:rPr>
          <w:rFonts w:ascii="Times New Roman" w:hAnsi="Times New Roman"/>
          <w:color w:val="000000"/>
          <w:szCs w:val="21"/>
        </w:rPr>
        <w:t xml:space="preserve">Zhang, P., Cui, Z.J., Xu, H., et al., 2020. Thirst or malnutrition: The impacts of invasive insect Agrilus mali on the physiological status of wild apple trees. Forests. 11(4), 440, </w:t>
      </w:r>
      <w:hyperlink r:id="rId9" w:history="1">
        <w:r w:rsidRPr="00C76ACE">
          <w:rPr>
            <w:rFonts w:ascii="Times New Roman" w:hAnsi="Times New Roman"/>
            <w:color w:val="000000"/>
            <w:szCs w:val="21"/>
          </w:rPr>
          <w:t>https://doi.org/10.3390/f11040440</w:t>
        </w:r>
      </w:hyperlink>
      <w:r w:rsidRPr="00C76ACE">
        <w:rPr>
          <w:rFonts w:ascii="Times New Roman" w:hAnsi="Times New Roman"/>
          <w:color w:val="000000"/>
          <w:szCs w:val="21"/>
        </w:rPr>
        <w:t xml:space="preserve">. </w:t>
      </w:r>
    </w:p>
    <w:p w14:paraId="42B9487F" w14:textId="77777777" w:rsidR="0084419E" w:rsidRPr="00C76ACE" w:rsidRDefault="0084419E" w:rsidP="0084419E">
      <w:pPr>
        <w:autoSpaceDE w:val="0"/>
        <w:autoSpaceDN w:val="0"/>
        <w:adjustRightInd w:val="0"/>
        <w:snapToGrid w:val="0"/>
        <w:spacing w:line="276" w:lineRule="auto"/>
        <w:rPr>
          <w:rFonts w:ascii="Times New Roman" w:hAnsi="Times New Roman"/>
          <w:color w:val="000000"/>
          <w:szCs w:val="21"/>
        </w:rPr>
      </w:pPr>
    </w:p>
    <w:p w14:paraId="591F05A1" w14:textId="77777777" w:rsidR="0084419E" w:rsidRPr="00C76ACE" w:rsidRDefault="0084419E" w:rsidP="0084419E">
      <w:pPr>
        <w:autoSpaceDE w:val="0"/>
        <w:autoSpaceDN w:val="0"/>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Reference to a supplementary issue</w:t>
      </w:r>
    </w:p>
    <w:p w14:paraId="1627D4FF" w14:textId="77777777" w:rsidR="004E709D" w:rsidRPr="00C76ACE" w:rsidRDefault="004E709D" w:rsidP="0084419E">
      <w:pPr>
        <w:autoSpaceDE w:val="0"/>
        <w:autoSpaceDN w:val="0"/>
        <w:adjustRightInd w:val="0"/>
        <w:snapToGrid w:val="0"/>
        <w:spacing w:line="276" w:lineRule="auto"/>
        <w:ind w:left="210" w:hangingChars="100" w:hanging="210"/>
        <w:rPr>
          <w:rFonts w:ascii="Times New Roman" w:hAnsi="Times New Roman"/>
          <w:color w:val="000000"/>
          <w:szCs w:val="21"/>
        </w:rPr>
      </w:pPr>
      <w:r w:rsidRPr="00C76ACE">
        <w:rPr>
          <w:rFonts w:ascii="Times New Roman" w:hAnsi="Times New Roman"/>
          <w:b/>
          <w:color w:val="0000FF"/>
          <w:szCs w:val="21"/>
        </w:rPr>
        <w:t>e.g.,</w:t>
      </w:r>
    </w:p>
    <w:p w14:paraId="1122F682" w14:textId="77777777" w:rsidR="0084419E" w:rsidRPr="00C76ACE" w:rsidRDefault="0084419E" w:rsidP="0084419E">
      <w:pPr>
        <w:autoSpaceDE w:val="0"/>
        <w:autoSpaceDN w:val="0"/>
        <w:adjustRightInd w:val="0"/>
        <w:snapToGrid w:val="0"/>
        <w:spacing w:line="276" w:lineRule="auto"/>
        <w:ind w:left="210" w:hangingChars="100" w:hanging="210"/>
        <w:rPr>
          <w:rFonts w:ascii="Times New Roman" w:hAnsi="Times New Roman"/>
          <w:color w:val="000000"/>
          <w:szCs w:val="21"/>
        </w:rPr>
      </w:pPr>
      <w:r w:rsidRPr="00C76ACE">
        <w:rPr>
          <w:rFonts w:ascii="Times New Roman" w:hAnsi="Times New Roman"/>
          <w:color w:val="000000"/>
          <w:szCs w:val="21"/>
        </w:rPr>
        <w:t>Kang, E.S., Cheng, G.D., Lan, Y.C., et al., 1999. A model for simulating the response of runoff from the mountainous watersheds of inland river basins in the arid area of northwest China to climatic changes. Science in China (Series D). 29(Suppl.), 52–63. (</w:t>
      </w:r>
      <w:proofErr w:type="gramStart"/>
      <w:r w:rsidRPr="00C76ACE">
        <w:rPr>
          <w:rFonts w:ascii="Times New Roman" w:hAnsi="Times New Roman"/>
          <w:color w:val="000000"/>
          <w:szCs w:val="21"/>
        </w:rPr>
        <w:t>in</w:t>
      </w:r>
      <w:proofErr w:type="gramEnd"/>
      <w:r w:rsidRPr="00C76ACE">
        <w:rPr>
          <w:rFonts w:ascii="Times New Roman" w:hAnsi="Times New Roman"/>
          <w:color w:val="000000"/>
          <w:szCs w:val="21"/>
        </w:rPr>
        <w:t xml:space="preserve"> Chinese)</w:t>
      </w:r>
    </w:p>
    <w:p w14:paraId="055791BA" w14:textId="77777777" w:rsidR="0084419E" w:rsidRPr="00C76ACE" w:rsidRDefault="0084419E" w:rsidP="0084419E">
      <w:pPr>
        <w:autoSpaceDE w:val="0"/>
        <w:autoSpaceDN w:val="0"/>
        <w:adjustRightInd w:val="0"/>
        <w:snapToGrid w:val="0"/>
        <w:spacing w:line="276" w:lineRule="auto"/>
        <w:ind w:left="210" w:hangingChars="100" w:hanging="210"/>
        <w:rPr>
          <w:rFonts w:ascii="Times New Roman" w:hAnsi="Times New Roman"/>
          <w:color w:val="000000"/>
          <w:szCs w:val="21"/>
        </w:rPr>
      </w:pPr>
    </w:p>
    <w:p w14:paraId="0B7E3E67" w14:textId="77777777" w:rsidR="0084419E" w:rsidRPr="00C76ACE" w:rsidRDefault="0084419E" w:rsidP="0084419E">
      <w:pPr>
        <w:autoSpaceDE w:val="0"/>
        <w:autoSpaceDN w:val="0"/>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 xml:space="preserve">Reference to a book: </w:t>
      </w:r>
    </w:p>
    <w:p w14:paraId="052CA0E1" w14:textId="77777777" w:rsidR="004E709D" w:rsidRPr="00C76ACE" w:rsidRDefault="004E709D" w:rsidP="0084419E">
      <w:pPr>
        <w:autoSpaceDE w:val="0"/>
        <w:autoSpaceDN w:val="0"/>
        <w:adjustRightInd w:val="0"/>
        <w:snapToGrid w:val="0"/>
        <w:spacing w:line="276" w:lineRule="auto"/>
        <w:ind w:left="210" w:hangingChars="100" w:hanging="210"/>
        <w:rPr>
          <w:rFonts w:ascii="Times New Roman" w:hAnsi="Times New Roman"/>
          <w:b/>
          <w:color w:val="0000FF"/>
          <w:szCs w:val="21"/>
        </w:rPr>
      </w:pPr>
      <w:r w:rsidRPr="00C76ACE">
        <w:rPr>
          <w:rFonts w:ascii="Times New Roman" w:hAnsi="Times New Roman"/>
          <w:b/>
          <w:color w:val="0000FF"/>
          <w:szCs w:val="21"/>
        </w:rPr>
        <w:t>e.g.,</w:t>
      </w:r>
    </w:p>
    <w:p w14:paraId="1C2498B4" w14:textId="77777777" w:rsidR="0084419E" w:rsidRPr="00C76ACE" w:rsidRDefault="0084419E" w:rsidP="0084419E">
      <w:pPr>
        <w:autoSpaceDE w:val="0"/>
        <w:autoSpaceDN w:val="0"/>
        <w:adjustRightInd w:val="0"/>
        <w:snapToGrid w:val="0"/>
        <w:spacing w:line="276" w:lineRule="auto"/>
        <w:ind w:left="210" w:hangingChars="100" w:hanging="210"/>
        <w:rPr>
          <w:rFonts w:ascii="Times New Roman" w:hAnsi="Times New Roman"/>
          <w:color w:val="000000"/>
          <w:szCs w:val="21"/>
        </w:rPr>
      </w:pPr>
      <w:r w:rsidRPr="00C76ACE">
        <w:rPr>
          <w:rFonts w:ascii="Times New Roman" w:hAnsi="Times New Roman"/>
          <w:color w:val="000000"/>
          <w:szCs w:val="21"/>
        </w:rPr>
        <w:t xml:space="preserve">Strunk Jr., W., White, E.B., 1979. The Elements of Style. (3rd edition). Macmillan: New York, 1–51. </w:t>
      </w:r>
    </w:p>
    <w:p w14:paraId="4302F760" w14:textId="77777777" w:rsidR="0084419E" w:rsidRPr="00C76ACE" w:rsidRDefault="0084419E" w:rsidP="0084419E">
      <w:pPr>
        <w:autoSpaceDE w:val="0"/>
        <w:autoSpaceDN w:val="0"/>
        <w:adjustRightInd w:val="0"/>
        <w:snapToGrid w:val="0"/>
        <w:spacing w:line="276" w:lineRule="auto"/>
        <w:rPr>
          <w:rFonts w:ascii="Times New Roman" w:hAnsi="Times New Roman"/>
          <w:color w:val="000000"/>
          <w:szCs w:val="21"/>
        </w:rPr>
      </w:pPr>
    </w:p>
    <w:p w14:paraId="63D8EA60" w14:textId="77777777" w:rsidR="0084419E" w:rsidRPr="00C76ACE" w:rsidRDefault="0084419E" w:rsidP="0084419E">
      <w:pPr>
        <w:autoSpaceDE w:val="0"/>
        <w:autoSpaceDN w:val="0"/>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 xml:space="preserve">Reference to a chapter in an edited book: </w:t>
      </w:r>
    </w:p>
    <w:p w14:paraId="13A4502D" w14:textId="77777777" w:rsidR="004E709D" w:rsidRPr="00C76ACE" w:rsidRDefault="004E709D" w:rsidP="0084419E">
      <w:pPr>
        <w:autoSpaceDE w:val="0"/>
        <w:autoSpaceDN w:val="0"/>
        <w:adjustRightInd w:val="0"/>
        <w:snapToGrid w:val="0"/>
        <w:spacing w:line="276" w:lineRule="auto"/>
        <w:ind w:left="210" w:hangingChars="100" w:hanging="210"/>
        <w:rPr>
          <w:rFonts w:ascii="Times New Roman" w:hAnsi="Times New Roman"/>
          <w:b/>
          <w:color w:val="0000FF"/>
          <w:szCs w:val="21"/>
        </w:rPr>
      </w:pPr>
      <w:r w:rsidRPr="00C76ACE">
        <w:rPr>
          <w:rFonts w:ascii="Times New Roman" w:hAnsi="Times New Roman"/>
          <w:b/>
          <w:color w:val="0000FF"/>
          <w:szCs w:val="21"/>
        </w:rPr>
        <w:t>e.g.,</w:t>
      </w:r>
    </w:p>
    <w:p w14:paraId="21A48606" w14:textId="77777777" w:rsidR="0084419E" w:rsidRPr="00C76ACE" w:rsidRDefault="0084419E" w:rsidP="0084419E">
      <w:pPr>
        <w:autoSpaceDE w:val="0"/>
        <w:autoSpaceDN w:val="0"/>
        <w:adjustRightInd w:val="0"/>
        <w:snapToGrid w:val="0"/>
        <w:spacing w:line="276" w:lineRule="auto"/>
        <w:ind w:left="210" w:hangingChars="100" w:hanging="210"/>
        <w:rPr>
          <w:rFonts w:ascii="Times New Roman" w:hAnsi="Times New Roman"/>
          <w:color w:val="000000"/>
          <w:szCs w:val="21"/>
        </w:rPr>
      </w:pPr>
      <w:r w:rsidRPr="00C76ACE">
        <w:rPr>
          <w:rFonts w:ascii="Times New Roman" w:hAnsi="Times New Roman"/>
          <w:color w:val="000000"/>
          <w:szCs w:val="21"/>
        </w:rPr>
        <w:t>Mettam, G.R., Adams, L.B., 1999. How to prepare an electronic version of your article. In: Jones, B.S., Smith, R.Z., (eds.). Introduction to the Electronic Age. New York: E- Publishing Inc., 281–304.</w:t>
      </w:r>
    </w:p>
    <w:p w14:paraId="3FB64615" w14:textId="77777777" w:rsidR="0084419E" w:rsidRPr="00C76ACE" w:rsidRDefault="0084419E" w:rsidP="0084419E">
      <w:pPr>
        <w:adjustRightInd w:val="0"/>
        <w:snapToGrid w:val="0"/>
        <w:spacing w:line="276" w:lineRule="auto"/>
        <w:ind w:left="540" w:hanging="540"/>
        <w:rPr>
          <w:rFonts w:ascii="Times New Roman" w:hAnsi="Times New Roman"/>
          <w:color w:val="000000"/>
          <w:szCs w:val="21"/>
        </w:rPr>
      </w:pPr>
    </w:p>
    <w:p w14:paraId="4EAB6C6B" w14:textId="77777777" w:rsidR="0084419E" w:rsidRPr="00C76ACE" w:rsidRDefault="0084419E" w:rsidP="0084419E">
      <w:pPr>
        <w:autoSpaceDE w:val="0"/>
        <w:autoSpaceDN w:val="0"/>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lastRenderedPageBreak/>
        <w:t xml:space="preserve">Reference to a </w:t>
      </w:r>
      <w:r w:rsidRPr="00C76ACE">
        <w:rPr>
          <w:rFonts w:ascii="Times New Roman" w:hAnsi="Times New Roman" w:hint="eastAsia"/>
          <w:color w:val="0000FF"/>
          <w:szCs w:val="21"/>
        </w:rPr>
        <w:t>conference paper</w:t>
      </w:r>
      <w:r w:rsidRPr="00C76ACE">
        <w:rPr>
          <w:rFonts w:ascii="Times New Roman" w:hAnsi="Times New Roman"/>
          <w:color w:val="0000FF"/>
          <w:szCs w:val="21"/>
        </w:rPr>
        <w:t xml:space="preserve">: </w:t>
      </w:r>
    </w:p>
    <w:p w14:paraId="216B2814" w14:textId="77777777" w:rsidR="004E709D" w:rsidRPr="00C76ACE" w:rsidRDefault="004E709D" w:rsidP="0084419E">
      <w:pPr>
        <w:autoSpaceDE w:val="0"/>
        <w:autoSpaceDN w:val="0"/>
        <w:adjustRightInd w:val="0"/>
        <w:snapToGrid w:val="0"/>
        <w:spacing w:line="276" w:lineRule="auto"/>
        <w:ind w:left="210" w:hangingChars="100" w:hanging="210"/>
        <w:rPr>
          <w:rFonts w:ascii="Times New Roman" w:hAnsi="Times New Roman"/>
          <w:b/>
          <w:color w:val="0000FF"/>
          <w:szCs w:val="21"/>
        </w:rPr>
      </w:pPr>
      <w:r w:rsidRPr="00C76ACE">
        <w:rPr>
          <w:rFonts w:ascii="Times New Roman" w:hAnsi="Times New Roman"/>
          <w:b/>
          <w:color w:val="0000FF"/>
          <w:szCs w:val="21"/>
        </w:rPr>
        <w:t>e.g.,</w:t>
      </w:r>
    </w:p>
    <w:p w14:paraId="26ED4DA0" w14:textId="77777777" w:rsidR="0084419E" w:rsidRPr="00C76ACE" w:rsidRDefault="0084419E" w:rsidP="0084419E">
      <w:pPr>
        <w:autoSpaceDE w:val="0"/>
        <w:autoSpaceDN w:val="0"/>
        <w:adjustRightInd w:val="0"/>
        <w:snapToGrid w:val="0"/>
        <w:spacing w:line="276" w:lineRule="auto"/>
        <w:ind w:left="210" w:hangingChars="100" w:hanging="210"/>
        <w:rPr>
          <w:rFonts w:ascii="Times New Roman" w:hAnsi="Times New Roman"/>
          <w:color w:val="000000"/>
          <w:szCs w:val="21"/>
        </w:rPr>
      </w:pPr>
      <w:r w:rsidRPr="00C76ACE">
        <w:rPr>
          <w:rFonts w:ascii="Times New Roman" w:hAnsi="Times New Roman"/>
          <w:color w:val="000000"/>
          <w:szCs w:val="21"/>
        </w:rPr>
        <w:t xml:space="preserve">Pan, F., Bent, R., Berscheid, A., et al., 2010. Locating phev exchange stations in v2g. In: 2010 First IEEE International Conference on Smart Grid Communications. New York: IEEE, 173–178. </w:t>
      </w:r>
    </w:p>
    <w:p w14:paraId="78C7BC1A" w14:textId="77777777" w:rsidR="0084419E" w:rsidRPr="00C76ACE" w:rsidRDefault="0084419E" w:rsidP="0084419E">
      <w:pPr>
        <w:adjustRightInd w:val="0"/>
        <w:snapToGrid w:val="0"/>
        <w:spacing w:line="276" w:lineRule="auto"/>
        <w:ind w:left="540" w:hanging="540"/>
        <w:rPr>
          <w:rFonts w:ascii="Times New Roman" w:hAnsi="Times New Roman"/>
          <w:color w:val="0000FF"/>
          <w:szCs w:val="21"/>
        </w:rPr>
      </w:pPr>
      <w:r w:rsidRPr="00C76ACE">
        <w:rPr>
          <w:rFonts w:ascii="Times New Roman" w:hAnsi="Times New Roman"/>
          <w:color w:val="0000FF"/>
          <w:szCs w:val="21"/>
        </w:rPr>
        <w:t xml:space="preserve">Reference to a </w:t>
      </w:r>
      <w:r w:rsidRPr="00C76ACE">
        <w:rPr>
          <w:rFonts w:ascii="Times New Roman" w:hAnsi="Times New Roman" w:hint="eastAsia"/>
          <w:color w:val="0000FF"/>
          <w:szCs w:val="21"/>
        </w:rPr>
        <w:t>website:</w:t>
      </w:r>
    </w:p>
    <w:p w14:paraId="21882E81" w14:textId="77777777" w:rsidR="004E709D" w:rsidRPr="00C76ACE" w:rsidRDefault="004E709D" w:rsidP="0084419E">
      <w:pPr>
        <w:autoSpaceDE w:val="0"/>
        <w:autoSpaceDN w:val="0"/>
        <w:adjustRightInd w:val="0"/>
        <w:snapToGrid w:val="0"/>
        <w:spacing w:line="276" w:lineRule="auto"/>
        <w:ind w:left="210" w:hangingChars="100" w:hanging="210"/>
        <w:rPr>
          <w:rFonts w:ascii="Times New Roman" w:hAnsi="Times New Roman"/>
          <w:b/>
          <w:color w:val="0000FF"/>
          <w:szCs w:val="21"/>
        </w:rPr>
      </w:pPr>
      <w:r w:rsidRPr="00C76ACE">
        <w:rPr>
          <w:rFonts w:ascii="Times New Roman" w:hAnsi="Times New Roman"/>
          <w:b/>
          <w:color w:val="0000FF"/>
          <w:szCs w:val="21"/>
        </w:rPr>
        <w:t>e.g.,</w:t>
      </w:r>
    </w:p>
    <w:p w14:paraId="006CC47D" w14:textId="77777777" w:rsidR="0084419E" w:rsidRPr="00C76ACE" w:rsidRDefault="0084419E" w:rsidP="0084419E">
      <w:pPr>
        <w:autoSpaceDE w:val="0"/>
        <w:autoSpaceDN w:val="0"/>
        <w:adjustRightInd w:val="0"/>
        <w:snapToGrid w:val="0"/>
        <w:spacing w:line="276" w:lineRule="auto"/>
        <w:ind w:left="210" w:hangingChars="100" w:hanging="210"/>
        <w:rPr>
          <w:rFonts w:ascii="Times New Roman" w:hAnsi="Times New Roman"/>
          <w:color w:val="000000"/>
          <w:szCs w:val="21"/>
        </w:rPr>
      </w:pPr>
      <w:r w:rsidRPr="00C76ACE">
        <w:rPr>
          <w:rFonts w:ascii="Times New Roman" w:hAnsi="Times New Roman"/>
          <w:color w:val="000000"/>
          <w:szCs w:val="21"/>
        </w:rPr>
        <w:t xml:space="preserve">UNESCO. 2009. IWRM Guidelines at River Basin Level: Part 1 Principles. [2011-03-30]. </w:t>
      </w:r>
      <w:hyperlink r:id="rId10" w:history="1">
        <w:r w:rsidRPr="00C76ACE">
          <w:rPr>
            <w:rFonts w:ascii="Times New Roman" w:hAnsi="Times New Roman"/>
            <w:color w:val="000000"/>
            <w:szCs w:val="21"/>
          </w:rPr>
          <w:t>http://www.unesco.org/water</w:t>
        </w:r>
      </w:hyperlink>
      <w:r w:rsidRPr="00C76ACE">
        <w:rPr>
          <w:rFonts w:ascii="Times New Roman" w:hAnsi="Times New Roman"/>
          <w:color w:val="000000"/>
          <w:szCs w:val="21"/>
        </w:rPr>
        <w:t xml:space="preserve">. </w:t>
      </w:r>
    </w:p>
    <w:p w14:paraId="67BA96AC" w14:textId="77777777" w:rsidR="0084419E" w:rsidRPr="00C76ACE" w:rsidRDefault="0084419E" w:rsidP="0084419E">
      <w:pPr>
        <w:autoSpaceDE w:val="0"/>
        <w:autoSpaceDN w:val="0"/>
        <w:adjustRightInd w:val="0"/>
        <w:snapToGrid w:val="0"/>
        <w:spacing w:line="276" w:lineRule="auto"/>
        <w:ind w:left="210" w:hangingChars="100" w:hanging="210"/>
        <w:rPr>
          <w:rFonts w:ascii="Times New Roman" w:hAnsi="Times New Roman"/>
          <w:color w:val="000000"/>
          <w:szCs w:val="21"/>
        </w:rPr>
      </w:pPr>
    </w:p>
    <w:p w14:paraId="7C332537" w14:textId="77777777" w:rsidR="0084419E" w:rsidRPr="00C76ACE" w:rsidRDefault="0084419E" w:rsidP="0084419E">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Reference to a doctoral dissertation</w:t>
      </w:r>
    </w:p>
    <w:p w14:paraId="5127A764" w14:textId="77777777" w:rsidR="004E709D" w:rsidRPr="00C76ACE" w:rsidRDefault="004E709D" w:rsidP="0084419E">
      <w:pPr>
        <w:autoSpaceDE w:val="0"/>
        <w:autoSpaceDN w:val="0"/>
        <w:adjustRightInd w:val="0"/>
        <w:snapToGrid w:val="0"/>
        <w:spacing w:line="276" w:lineRule="auto"/>
        <w:ind w:left="210" w:hangingChars="100" w:hanging="210"/>
        <w:rPr>
          <w:rFonts w:ascii="Times New Roman" w:hAnsi="Times New Roman"/>
          <w:b/>
          <w:color w:val="0000FF"/>
          <w:szCs w:val="21"/>
        </w:rPr>
      </w:pPr>
      <w:r w:rsidRPr="00C76ACE">
        <w:rPr>
          <w:rFonts w:ascii="Times New Roman" w:hAnsi="Times New Roman"/>
          <w:b/>
          <w:color w:val="0000FF"/>
          <w:szCs w:val="21"/>
        </w:rPr>
        <w:t>e.g.,</w:t>
      </w:r>
    </w:p>
    <w:p w14:paraId="794D7D45" w14:textId="77777777" w:rsidR="0084419E" w:rsidRPr="00C76ACE" w:rsidRDefault="0084419E" w:rsidP="0084419E">
      <w:pPr>
        <w:autoSpaceDE w:val="0"/>
        <w:autoSpaceDN w:val="0"/>
        <w:adjustRightInd w:val="0"/>
        <w:snapToGrid w:val="0"/>
        <w:spacing w:line="276" w:lineRule="auto"/>
        <w:ind w:left="210" w:hangingChars="100" w:hanging="210"/>
        <w:rPr>
          <w:rFonts w:ascii="Times New Roman" w:hAnsi="Times New Roman"/>
          <w:color w:val="000000"/>
          <w:szCs w:val="21"/>
        </w:rPr>
      </w:pPr>
      <w:r w:rsidRPr="00C76ACE">
        <w:rPr>
          <w:rFonts w:ascii="Times New Roman" w:hAnsi="Times New Roman"/>
          <w:color w:val="000000"/>
          <w:szCs w:val="21"/>
        </w:rPr>
        <w:t>McCarthy, T., 2000. Ecology and conservation of snow leopards, gobi brown bears and wild bactrian camels in Mongolia. PhD Dissertation. Amherst: University of Massachusetts, 3–330.</w:t>
      </w:r>
    </w:p>
    <w:p w14:paraId="2CCBA705" w14:textId="77777777" w:rsidR="0084419E" w:rsidRPr="00C76ACE" w:rsidRDefault="0084419E" w:rsidP="0084419E">
      <w:pPr>
        <w:adjustRightInd w:val="0"/>
        <w:snapToGrid w:val="0"/>
        <w:spacing w:line="276" w:lineRule="auto"/>
        <w:ind w:firstLineChars="100" w:firstLine="210"/>
        <w:rPr>
          <w:rFonts w:ascii="Times New Roman" w:hAnsi="Times New Roman"/>
          <w:color w:val="000000"/>
          <w:szCs w:val="21"/>
        </w:rPr>
      </w:pPr>
    </w:p>
    <w:p w14:paraId="1BD33479" w14:textId="77777777" w:rsidR="0084419E" w:rsidRPr="00C76ACE" w:rsidRDefault="0084419E" w:rsidP="0084419E">
      <w:pPr>
        <w:adjustRightInd w:val="0"/>
        <w:snapToGrid w:val="0"/>
        <w:spacing w:line="276" w:lineRule="auto"/>
        <w:rPr>
          <w:rFonts w:ascii="Times New Roman" w:hAnsi="Times New Roman"/>
          <w:color w:val="000000"/>
          <w:szCs w:val="21"/>
        </w:rPr>
      </w:pPr>
      <w:r w:rsidRPr="00C76ACE">
        <w:rPr>
          <w:rFonts w:ascii="Times New Roman" w:hAnsi="Times New Roman"/>
          <w:color w:val="0000FF"/>
          <w:szCs w:val="21"/>
        </w:rPr>
        <w:t>Reference to a Master dissertation</w:t>
      </w:r>
    </w:p>
    <w:p w14:paraId="1090CEA4" w14:textId="77777777" w:rsidR="004E709D" w:rsidRPr="00C76ACE" w:rsidRDefault="004E709D" w:rsidP="0084419E">
      <w:pPr>
        <w:autoSpaceDE w:val="0"/>
        <w:autoSpaceDN w:val="0"/>
        <w:adjustRightInd w:val="0"/>
        <w:snapToGrid w:val="0"/>
        <w:spacing w:line="276" w:lineRule="auto"/>
        <w:ind w:left="210" w:hangingChars="100" w:hanging="210"/>
        <w:rPr>
          <w:rFonts w:ascii="Times New Roman" w:hAnsi="Times New Roman"/>
          <w:b/>
          <w:color w:val="0000FF"/>
          <w:szCs w:val="21"/>
        </w:rPr>
      </w:pPr>
      <w:r w:rsidRPr="00C76ACE">
        <w:rPr>
          <w:rFonts w:ascii="Times New Roman" w:hAnsi="Times New Roman"/>
          <w:b/>
          <w:color w:val="0000FF"/>
          <w:szCs w:val="21"/>
        </w:rPr>
        <w:t>e.g.,</w:t>
      </w:r>
    </w:p>
    <w:p w14:paraId="1E542466" w14:textId="77777777" w:rsidR="0084419E" w:rsidRPr="00C76ACE" w:rsidRDefault="0084419E" w:rsidP="0084419E">
      <w:pPr>
        <w:autoSpaceDE w:val="0"/>
        <w:autoSpaceDN w:val="0"/>
        <w:adjustRightInd w:val="0"/>
        <w:snapToGrid w:val="0"/>
        <w:spacing w:line="276" w:lineRule="auto"/>
        <w:ind w:left="210" w:hangingChars="100" w:hanging="210"/>
        <w:rPr>
          <w:rFonts w:ascii="Times New Roman" w:hAnsi="Times New Roman"/>
          <w:color w:val="000000"/>
          <w:szCs w:val="21"/>
        </w:rPr>
      </w:pPr>
      <w:r w:rsidRPr="00C76ACE">
        <w:rPr>
          <w:rFonts w:ascii="Times New Roman" w:hAnsi="Times New Roman"/>
          <w:color w:val="000000"/>
          <w:szCs w:val="21"/>
        </w:rPr>
        <w:t xml:space="preserve">Wei, H., 2004. Study of water resources carrying capacity in Minqin Basin. MSc Thesis. Lanzhou: Lanzhou University (in Chinese). </w:t>
      </w:r>
    </w:p>
    <w:p w14:paraId="1D052716" w14:textId="77777777" w:rsidR="0084419E" w:rsidRPr="00C76ACE" w:rsidRDefault="0084419E" w:rsidP="0084419E">
      <w:pPr>
        <w:adjustRightInd w:val="0"/>
        <w:snapToGrid w:val="0"/>
        <w:spacing w:line="276" w:lineRule="auto"/>
        <w:ind w:left="210" w:hangingChars="100" w:hanging="210"/>
        <w:rPr>
          <w:rFonts w:ascii="Times New Roman" w:hAnsi="Times New Roman"/>
          <w:color w:val="0000FF"/>
          <w:szCs w:val="21"/>
        </w:rPr>
      </w:pPr>
    </w:p>
    <w:p w14:paraId="69B93C26" w14:textId="77777777" w:rsidR="0084419E" w:rsidRPr="00C76ACE" w:rsidRDefault="0084419E" w:rsidP="0084419E">
      <w:pPr>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Reference to a technical report</w:t>
      </w:r>
    </w:p>
    <w:p w14:paraId="024570C0" w14:textId="77777777" w:rsidR="004E709D" w:rsidRPr="00C76ACE" w:rsidRDefault="004E709D" w:rsidP="0084419E">
      <w:pPr>
        <w:autoSpaceDE w:val="0"/>
        <w:autoSpaceDN w:val="0"/>
        <w:adjustRightInd w:val="0"/>
        <w:snapToGrid w:val="0"/>
        <w:spacing w:line="276" w:lineRule="auto"/>
        <w:ind w:left="210" w:hangingChars="100" w:hanging="210"/>
        <w:rPr>
          <w:rFonts w:ascii="Times New Roman" w:hAnsi="Times New Roman"/>
          <w:b/>
          <w:color w:val="0000FF"/>
          <w:szCs w:val="21"/>
        </w:rPr>
      </w:pPr>
      <w:r w:rsidRPr="00C76ACE">
        <w:rPr>
          <w:rFonts w:ascii="Times New Roman" w:hAnsi="Times New Roman"/>
          <w:b/>
          <w:color w:val="0000FF"/>
          <w:szCs w:val="21"/>
        </w:rPr>
        <w:t>e.g.,</w:t>
      </w:r>
    </w:p>
    <w:p w14:paraId="3D031B4A" w14:textId="77777777" w:rsidR="0084419E" w:rsidRPr="00C76ACE" w:rsidRDefault="0084419E" w:rsidP="0084419E">
      <w:pPr>
        <w:autoSpaceDE w:val="0"/>
        <w:autoSpaceDN w:val="0"/>
        <w:adjustRightInd w:val="0"/>
        <w:snapToGrid w:val="0"/>
        <w:spacing w:line="276" w:lineRule="auto"/>
        <w:ind w:left="210" w:hangingChars="100" w:hanging="210"/>
        <w:rPr>
          <w:rFonts w:ascii="Times New Roman" w:hAnsi="Times New Roman"/>
          <w:color w:val="000000"/>
          <w:szCs w:val="21"/>
        </w:rPr>
      </w:pPr>
      <w:r w:rsidRPr="00C76ACE">
        <w:rPr>
          <w:rFonts w:ascii="Times New Roman" w:hAnsi="Times New Roman"/>
          <w:color w:val="000000"/>
          <w:szCs w:val="21"/>
        </w:rPr>
        <w:t xml:space="preserve">Grell, G.A., Dudhia, J., Satuffer, D.R., 1994. A description of the Fifth-Generation Penn State/NCAR Mesoscale Model (MM5). In: National Center for Atmospheric Research. NCAR Technical Report Note TN-398. Colorado, USA. </w:t>
      </w:r>
    </w:p>
    <w:p w14:paraId="3B3ABFCD" w14:textId="77777777" w:rsidR="0084419E" w:rsidRDefault="0084419E" w:rsidP="0084419E">
      <w:pPr>
        <w:autoSpaceDE w:val="0"/>
        <w:autoSpaceDN w:val="0"/>
        <w:adjustRightInd w:val="0"/>
        <w:snapToGrid w:val="0"/>
        <w:spacing w:line="276" w:lineRule="auto"/>
        <w:ind w:left="210" w:hangingChars="100" w:hanging="210"/>
        <w:rPr>
          <w:rFonts w:ascii="Times New Roman" w:hAnsi="Times New Roman"/>
          <w:color w:val="000000"/>
          <w:szCs w:val="21"/>
        </w:rPr>
      </w:pPr>
    </w:p>
    <w:p w14:paraId="2CADF067" w14:textId="77777777" w:rsidR="00FE061D" w:rsidRPr="00C76ACE" w:rsidRDefault="00FE061D" w:rsidP="0084419E">
      <w:pPr>
        <w:autoSpaceDE w:val="0"/>
        <w:autoSpaceDN w:val="0"/>
        <w:adjustRightInd w:val="0"/>
        <w:snapToGrid w:val="0"/>
        <w:spacing w:line="276" w:lineRule="auto"/>
        <w:ind w:left="210" w:hangingChars="100" w:hanging="210"/>
        <w:rPr>
          <w:rFonts w:ascii="Times New Roman" w:hAnsi="Times New Roman" w:hint="eastAsia"/>
          <w:color w:val="000000"/>
          <w:szCs w:val="21"/>
        </w:rPr>
      </w:pPr>
    </w:p>
    <w:p w14:paraId="57DCE4C0" w14:textId="77777777" w:rsidR="00FD174E" w:rsidRPr="00C76ACE" w:rsidRDefault="00FD174E" w:rsidP="0084419E">
      <w:pPr>
        <w:autoSpaceDE w:val="0"/>
        <w:autoSpaceDN w:val="0"/>
        <w:adjustRightInd w:val="0"/>
        <w:snapToGrid w:val="0"/>
        <w:spacing w:line="276" w:lineRule="auto"/>
        <w:ind w:left="210" w:hangingChars="100" w:hanging="210"/>
        <w:rPr>
          <w:rFonts w:ascii="Times New Roman" w:eastAsia="仿宋_GB2312" w:hAnsi="Times New Roman"/>
          <w:b/>
          <w:bCs/>
          <w:szCs w:val="21"/>
        </w:rPr>
      </w:pPr>
      <w:r w:rsidRPr="00C76ACE">
        <w:rPr>
          <w:rFonts w:ascii="Times New Roman" w:eastAsia="仿宋_GB2312" w:hAnsi="Times New Roman" w:hint="eastAsia"/>
          <w:b/>
          <w:bCs/>
          <w:szCs w:val="21"/>
        </w:rPr>
        <w:t>A</w:t>
      </w:r>
      <w:r w:rsidRPr="00C76ACE">
        <w:rPr>
          <w:rFonts w:ascii="Times New Roman" w:eastAsia="仿宋_GB2312" w:hAnsi="Times New Roman"/>
          <w:b/>
          <w:bCs/>
          <w:szCs w:val="21"/>
        </w:rPr>
        <w:t xml:space="preserve">ppendix </w:t>
      </w:r>
    </w:p>
    <w:p w14:paraId="50408C51" w14:textId="42EF0DD4" w:rsidR="004E709D" w:rsidRPr="00C76ACE" w:rsidRDefault="004E709D" w:rsidP="004E709D">
      <w:pPr>
        <w:autoSpaceDE w:val="0"/>
        <w:autoSpaceDN w:val="0"/>
        <w:adjustRightInd w:val="0"/>
        <w:snapToGrid w:val="0"/>
        <w:spacing w:line="276" w:lineRule="auto"/>
        <w:rPr>
          <w:rFonts w:ascii="Times New Roman" w:hAnsi="Times New Roman"/>
          <w:color w:val="0000FF"/>
          <w:szCs w:val="21"/>
        </w:rPr>
      </w:pPr>
      <w:r w:rsidRPr="00C76ACE">
        <w:rPr>
          <w:rFonts w:ascii="Times New Roman" w:hAnsi="Times New Roman"/>
          <w:color w:val="0000FF"/>
          <w:szCs w:val="21"/>
        </w:rPr>
        <w:t>Formulae and equations in appendices should be given separate numbering: Eq. S1, Eq. S2, and so on. Similarly for tables and figures: Table S1, Fig. S1 etc.</w:t>
      </w:r>
    </w:p>
    <w:sectPr w:rsidR="004E709D" w:rsidRPr="00C76ACE" w:rsidSect="0084419E">
      <w:pgSz w:w="11906" w:h="16838"/>
      <w:pgMar w:top="1440" w:right="1800" w:bottom="1440" w:left="1800" w:header="851" w:footer="992" w:gutter="0"/>
      <w:lnNumType w:countBy="1" w:restart="continuous"/>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仿宋_GB2312">
    <w:altName w:val="微软雅黑"/>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65D"/>
    <w:rsid w:val="00091251"/>
    <w:rsid w:val="000E2FCE"/>
    <w:rsid w:val="000F38A2"/>
    <w:rsid w:val="00316350"/>
    <w:rsid w:val="0036025B"/>
    <w:rsid w:val="00460A04"/>
    <w:rsid w:val="00462013"/>
    <w:rsid w:val="004B7D31"/>
    <w:rsid w:val="004E709D"/>
    <w:rsid w:val="005B263F"/>
    <w:rsid w:val="00635276"/>
    <w:rsid w:val="00695DA0"/>
    <w:rsid w:val="00780E78"/>
    <w:rsid w:val="0084419E"/>
    <w:rsid w:val="00B82E7C"/>
    <w:rsid w:val="00C26C5C"/>
    <w:rsid w:val="00C76ACE"/>
    <w:rsid w:val="00C828A0"/>
    <w:rsid w:val="00C879B2"/>
    <w:rsid w:val="00CA5EBE"/>
    <w:rsid w:val="00CC183E"/>
    <w:rsid w:val="00D7065D"/>
    <w:rsid w:val="00D87669"/>
    <w:rsid w:val="00E04DE4"/>
    <w:rsid w:val="00E442FC"/>
    <w:rsid w:val="00E46874"/>
    <w:rsid w:val="00FD174E"/>
    <w:rsid w:val="00FE0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BB4F6"/>
  <w15:chartTrackingRefBased/>
  <w15:docId w15:val="{8A6F7837-C330-4B89-B185-B5DCBFF1E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879B2"/>
    <w:pPr>
      <w:spacing w:after="160" w:line="259" w:lineRule="auto"/>
    </w:pPr>
    <w:rPr>
      <w:rFonts w:ascii="Times New Roman" w:eastAsia="Times New Roman" w:hAnsi="Times New Roman" w:cs="Times New Roman"/>
      <w:color w:val="000000"/>
      <w:kern w:val="0"/>
      <w:sz w:val="24"/>
      <w:szCs w:val="18"/>
    </w:rPr>
  </w:style>
  <w:style w:type="paragraph" w:styleId="a4">
    <w:name w:val="annotation text"/>
    <w:basedOn w:val="a"/>
    <w:link w:val="a5"/>
    <w:uiPriority w:val="99"/>
    <w:unhideWhenUsed/>
    <w:qFormat/>
    <w:rsid w:val="00C879B2"/>
    <w:pPr>
      <w:widowControl/>
      <w:spacing w:after="160"/>
      <w:jc w:val="left"/>
    </w:pPr>
    <w:rPr>
      <w:rFonts w:ascii="Calibri" w:eastAsia="Calibri" w:hAnsi="Calibri" w:cs="Calibri"/>
      <w:kern w:val="0"/>
      <w:sz w:val="22"/>
      <w:lang w:eastAsia="en-US"/>
    </w:rPr>
  </w:style>
  <w:style w:type="character" w:customStyle="1" w:styleId="a5">
    <w:name w:val="批注文字 字符"/>
    <w:basedOn w:val="a0"/>
    <w:link w:val="a4"/>
    <w:uiPriority w:val="99"/>
    <w:qFormat/>
    <w:rsid w:val="00C879B2"/>
    <w:rPr>
      <w:rFonts w:ascii="Calibri" w:eastAsia="Calibri" w:hAnsi="Calibri" w:cs="Calibri"/>
      <w:kern w:val="0"/>
      <w:sz w:val="22"/>
      <w:lang w:eastAsia="en-US"/>
    </w:rPr>
  </w:style>
  <w:style w:type="character" w:styleId="a6">
    <w:name w:val="Hyperlink"/>
    <w:qFormat/>
    <w:rsid w:val="0084419E"/>
    <w:rPr>
      <w:color w:val="0275D8"/>
      <w:u w:val="none"/>
    </w:rPr>
  </w:style>
  <w:style w:type="character" w:customStyle="1" w:styleId="st">
    <w:name w:val="st"/>
    <w:rsid w:val="0084419E"/>
  </w:style>
  <w:style w:type="character" w:styleId="a7">
    <w:name w:val="line number"/>
    <w:basedOn w:val="a0"/>
    <w:uiPriority w:val="99"/>
    <w:semiHidden/>
    <w:unhideWhenUsed/>
    <w:rsid w:val="0084419E"/>
  </w:style>
  <w:style w:type="paragraph" w:styleId="a8">
    <w:name w:val="Revision"/>
    <w:hidden/>
    <w:uiPriority w:val="99"/>
    <w:semiHidden/>
    <w:rsid w:val="00316350"/>
  </w:style>
  <w:style w:type="character" w:styleId="a9">
    <w:name w:val="Unresolved Mention"/>
    <w:basedOn w:val="a0"/>
    <w:uiPriority w:val="99"/>
    <w:semiHidden/>
    <w:unhideWhenUsed/>
    <w:rsid w:val="000E2F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sn.org/2-22661-LTWA-online.php" TargetMode="Externa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lsevier.com/authors/author-schemas/artwork-and-media-instructions" TargetMode="External"/><Relationship Id="rId11" Type="http://schemas.openxmlformats.org/officeDocument/2006/relationships/fontTable" Target="fontTable.xml"/><Relationship Id="rId5" Type="http://schemas.openxmlformats.org/officeDocument/2006/relationships/hyperlink" Target="https://www.elsevier.com/authors/author-schemas/artwork-and-media-instructions" TargetMode="External"/><Relationship Id="rId10" Type="http://schemas.openxmlformats.org/officeDocument/2006/relationships/hyperlink" Target="http://www.unesco.org/water" TargetMode="External"/><Relationship Id="rId4" Type="http://schemas.openxmlformats.org/officeDocument/2006/relationships/hyperlink" Target="mailto:e-mail@e-mail.com" TargetMode="External"/><Relationship Id="rId9" Type="http://schemas.openxmlformats.org/officeDocument/2006/relationships/hyperlink" Target="https://doi.org/10.3390/f1104044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7</Pages>
  <Words>2571</Words>
  <Characters>14661</Characters>
  <Application>Microsoft Office Word</Application>
  <DocSecurity>0</DocSecurity>
  <Lines>122</Lines>
  <Paragraphs>34</Paragraphs>
  <ScaleCrop>false</ScaleCrop>
  <Company/>
  <LinksUpToDate>false</LinksUpToDate>
  <CharactersWithSpaces>17198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gyt</dc:creator>
  <cp:keywords/>
  <dc:description/>
  <cp:lastModifiedBy>Oz Pan</cp:lastModifiedBy>
  <cp:revision>5</cp:revision>
  <dcterms:created xsi:type="dcterms:W3CDTF">2023-09-06T05:21:00Z</dcterms:created>
  <dcterms:modified xsi:type="dcterms:W3CDTF">2023-09-06T09:58:00Z</dcterms:modified>
</cp:coreProperties>
</file>